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3DC" w:rsidRPr="00DF7F6A" w:rsidRDefault="00F673DC" w:rsidP="00F673DC">
      <w:pPr>
        <w:jc w:val="center"/>
        <w:rPr>
          <w:rFonts w:asciiTheme="minorHAnsi" w:hAnsiTheme="minorHAnsi" w:cs="Arial"/>
          <w:b/>
          <w:iCs/>
          <w:color w:val="808080" w:themeColor="background1" w:themeShade="80"/>
          <w:sz w:val="40"/>
          <w:szCs w:val="40"/>
        </w:rPr>
      </w:pPr>
      <w:r w:rsidRPr="00DF7F6A">
        <w:rPr>
          <w:rFonts w:asciiTheme="minorHAnsi" w:hAnsiTheme="minorHAnsi" w:cs="Arial"/>
          <w:b/>
          <w:iCs/>
          <w:color w:val="808080" w:themeColor="background1" w:themeShade="80"/>
          <w:sz w:val="40"/>
          <w:szCs w:val="40"/>
        </w:rPr>
        <w:t>On ne s’entend plus ici !</w:t>
      </w:r>
    </w:p>
    <w:p w:rsidR="00F673DC" w:rsidRDefault="00F673DC" w:rsidP="00F673DC">
      <w:pPr>
        <w:jc w:val="center"/>
        <w:rPr>
          <w:rFonts w:asciiTheme="minorHAnsi" w:hAnsiTheme="minorHAnsi" w:cs="Arial"/>
          <w:b/>
          <w:iCs/>
          <w:color w:val="808080" w:themeColor="background1" w:themeShade="80"/>
          <w:sz w:val="28"/>
          <w:szCs w:val="28"/>
        </w:rPr>
      </w:pPr>
      <w:r w:rsidRPr="00DF7F6A">
        <w:rPr>
          <w:rFonts w:asciiTheme="minorHAnsi" w:hAnsiTheme="minorHAnsi" w:cs="Arial"/>
          <w:b/>
          <w:iCs/>
          <w:color w:val="808080" w:themeColor="background1" w:themeShade="80"/>
          <w:sz w:val="28"/>
          <w:szCs w:val="28"/>
        </w:rPr>
        <w:t>Comment se protéger du bruit ?</w:t>
      </w:r>
    </w:p>
    <w:p w:rsidR="005C3349" w:rsidRDefault="005C3349" w:rsidP="00F33C1E"/>
    <w:p w:rsidR="00F673DC" w:rsidRDefault="00F673DC" w:rsidP="00F33C1E"/>
    <w:p w:rsidR="00F673DC" w:rsidRDefault="000F238D" w:rsidP="00F673DC">
      <w:pPr>
        <w:numPr>
          <w:ilvl w:val="0"/>
          <w:numId w:val="8"/>
        </w:numPr>
        <w:tabs>
          <w:tab w:val="left" w:pos="1134"/>
        </w:tabs>
        <w:ind w:left="0" w:firstLine="0"/>
        <w:rPr>
          <w:rFonts w:asciiTheme="minorHAnsi" w:hAnsiTheme="minorHAnsi" w:cs="Arial"/>
          <w:b/>
          <w:iCs/>
          <w:color w:val="4F81BD" w:themeColor="accent1"/>
        </w:rPr>
      </w:pPr>
      <w:r w:rsidRPr="00F673DC">
        <w:rPr>
          <w:rFonts w:asciiTheme="minorHAnsi" w:hAnsiTheme="minorHAnsi" w:cs="Arial"/>
          <w:b/>
          <w:iCs/>
          <w:color w:val="4F81BD" w:themeColor="accent1"/>
        </w:rPr>
        <w:t> </w:t>
      </w:r>
    </w:p>
    <w:p w:rsidR="000F238D" w:rsidRPr="00F673DC" w:rsidRDefault="00F673DC" w:rsidP="00F673DC">
      <w:pPr>
        <w:tabs>
          <w:tab w:val="left" w:pos="1134"/>
        </w:tabs>
        <w:rPr>
          <w:rFonts w:asciiTheme="minorHAnsi" w:hAnsiTheme="minorHAnsi" w:cs="Arial"/>
          <w:b/>
          <w:iCs/>
          <w:color w:val="4F81BD" w:themeColor="accent1"/>
        </w:rPr>
      </w:pPr>
      <w:r w:rsidRPr="00327D51">
        <w:rPr>
          <w:rFonts w:asciiTheme="minorHAnsi" w:hAnsiTheme="minorHAnsi" w:cs="Arial"/>
          <w:b/>
          <w:iCs/>
          <w:color w:val="808080" w:themeColor="background1" w:themeShade="80"/>
          <w:sz w:val="22"/>
          <w:szCs w:val="22"/>
        </w:rPr>
        <w:sym w:font="Wingdings" w:char="F0F0"/>
      </w:r>
      <w:r>
        <w:rPr>
          <w:rFonts w:asciiTheme="minorHAnsi" w:hAnsiTheme="minorHAnsi" w:cs="Arial"/>
          <w:b/>
          <w:iCs/>
          <w:color w:val="808080" w:themeColor="background1" w:themeShade="80"/>
          <w:sz w:val="22"/>
          <w:szCs w:val="22"/>
        </w:rPr>
        <w:t xml:space="preserve"> </w:t>
      </w:r>
      <w:r w:rsidR="000F238D" w:rsidRPr="00F673DC">
        <w:rPr>
          <w:rFonts w:asciiTheme="minorHAnsi" w:hAnsiTheme="minorHAnsi" w:cs="Arial"/>
          <w:b/>
          <w:iCs/>
          <w:color w:val="808080" w:themeColor="background1" w:themeShade="80"/>
          <w:sz w:val="22"/>
          <w:szCs w:val="22"/>
        </w:rPr>
        <w:t>Analyser le besoin.</w:t>
      </w:r>
    </w:p>
    <w:p w:rsidR="000F238D" w:rsidRPr="00F673DC" w:rsidRDefault="000F238D" w:rsidP="000F238D">
      <w:pPr>
        <w:tabs>
          <w:tab w:val="left" w:pos="993"/>
        </w:tabs>
        <w:rPr>
          <w:rFonts w:ascii="Calibri" w:hAnsi="Calibri" w:cs="Arial"/>
          <w:iCs/>
          <w:sz w:val="22"/>
          <w:szCs w:val="22"/>
        </w:rPr>
      </w:pPr>
      <w:r w:rsidRPr="00F673DC">
        <w:rPr>
          <w:rFonts w:ascii="Calibri" w:hAnsi="Calibri" w:cs="Arial"/>
          <w:iCs/>
          <w:sz w:val="22"/>
          <w:szCs w:val="22"/>
        </w:rPr>
        <w:t>Objectif : Exprimer le besoin de réduction de bruit au passage du TGV.</w:t>
      </w:r>
    </w:p>
    <w:p w:rsidR="000F238D" w:rsidRDefault="000F238D" w:rsidP="000F238D">
      <w:pPr>
        <w:tabs>
          <w:tab w:val="left" w:pos="993"/>
        </w:tabs>
        <w:rPr>
          <w:rFonts w:ascii="Calibri" w:hAnsi="Calibri" w:cs="Arial"/>
          <w:iCs/>
          <w:sz w:val="22"/>
          <w:szCs w:val="22"/>
        </w:rPr>
      </w:pPr>
    </w:p>
    <w:p w:rsidR="00D151B0" w:rsidRPr="00F673DC" w:rsidRDefault="00D151B0" w:rsidP="00F673DC">
      <w:pPr>
        <w:tabs>
          <w:tab w:val="left" w:pos="993"/>
        </w:tabs>
        <w:jc w:val="both"/>
        <w:rPr>
          <w:rFonts w:ascii="Calibri" w:hAnsi="Calibri" w:cs="Arial"/>
          <w:iCs/>
          <w:sz w:val="22"/>
          <w:szCs w:val="22"/>
        </w:rPr>
      </w:pPr>
      <w:r w:rsidRPr="00F673DC">
        <w:rPr>
          <w:rFonts w:ascii="Calibri" w:hAnsi="Calibri" w:cs="Arial"/>
          <w:iCs/>
          <w:sz w:val="22"/>
          <w:szCs w:val="22"/>
        </w:rPr>
        <w:t>Par des recherches, l’élève définit la notion de nuisance sonore.</w:t>
      </w:r>
    </w:p>
    <w:p w:rsidR="00D151B0" w:rsidRPr="00F673DC" w:rsidRDefault="00D151B0" w:rsidP="00F673DC">
      <w:pPr>
        <w:tabs>
          <w:tab w:val="left" w:pos="993"/>
        </w:tabs>
        <w:jc w:val="both"/>
        <w:rPr>
          <w:rFonts w:ascii="Calibri" w:hAnsi="Calibri" w:cs="Arial"/>
          <w:iCs/>
          <w:sz w:val="22"/>
          <w:szCs w:val="22"/>
        </w:rPr>
      </w:pPr>
    </w:p>
    <w:p w:rsidR="00D151B0" w:rsidRPr="00F673DC" w:rsidRDefault="00D151B0" w:rsidP="00F673DC">
      <w:pPr>
        <w:tabs>
          <w:tab w:val="left" w:pos="993"/>
        </w:tabs>
        <w:jc w:val="both"/>
        <w:rPr>
          <w:rFonts w:ascii="Calibri" w:hAnsi="Calibri" w:cs="Arial"/>
          <w:iCs/>
          <w:sz w:val="22"/>
          <w:szCs w:val="22"/>
        </w:rPr>
      </w:pPr>
      <w:r w:rsidRPr="00F673DC">
        <w:rPr>
          <w:rFonts w:ascii="Calibri" w:hAnsi="Calibri" w:cs="Arial"/>
          <w:iCs/>
          <w:sz w:val="22"/>
          <w:szCs w:val="22"/>
        </w:rPr>
        <w:t xml:space="preserve">Pour exprimer le besoin, il doit définir et comprendre le mode de propagation du son et ses caractéristiques principales (vitesse de propagation, intensité et puissance sonore, unité de mesure et spectre en fréquence) voir programme de physique. </w:t>
      </w:r>
    </w:p>
    <w:p w:rsidR="005C3349" w:rsidRPr="00F673DC" w:rsidRDefault="005C3349" w:rsidP="00F673DC">
      <w:pPr>
        <w:tabs>
          <w:tab w:val="left" w:pos="993"/>
        </w:tabs>
        <w:jc w:val="both"/>
        <w:rPr>
          <w:rFonts w:ascii="Calibri" w:hAnsi="Calibri" w:cs="Arial"/>
          <w:iCs/>
          <w:sz w:val="22"/>
          <w:szCs w:val="22"/>
        </w:rPr>
      </w:pPr>
    </w:p>
    <w:p w:rsidR="00D151B0" w:rsidRPr="00F673DC" w:rsidRDefault="00D151B0" w:rsidP="00F673DC">
      <w:pPr>
        <w:tabs>
          <w:tab w:val="left" w:pos="993"/>
        </w:tabs>
        <w:jc w:val="both"/>
        <w:rPr>
          <w:rFonts w:ascii="Calibri" w:hAnsi="Calibri" w:cs="Arial"/>
          <w:iCs/>
          <w:sz w:val="22"/>
          <w:szCs w:val="22"/>
        </w:rPr>
      </w:pPr>
      <w:r w:rsidRPr="00F673DC">
        <w:rPr>
          <w:rFonts w:ascii="Calibri" w:hAnsi="Calibri" w:cs="Arial"/>
          <w:iCs/>
          <w:sz w:val="22"/>
          <w:szCs w:val="22"/>
        </w:rPr>
        <w:t>Il recherche les effets sur la santé et les normes de protection.</w:t>
      </w:r>
    </w:p>
    <w:p w:rsidR="005C3349" w:rsidRDefault="005C3349" w:rsidP="00D151B0">
      <w:pPr>
        <w:tabs>
          <w:tab w:val="left" w:pos="993"/>
        </w:tabs>
        <w:rPr>
          <w:rFonts w:ascii="Calibri" w:hAnsi="Calibri" w:cs="Arial"/>
          <w:iCs/>
          <w:color w:val="FF0000"/>
          <w:sz w:val="22"/>
          <w:szCs w:val="22"/>
        </w:rPr>
      </w:pPr>
    </w:p>
    <w:p w:rsidR="005C3349" w:rsidRPr="002A0686" w:rsidRDefault="005C3349" w:rsidP="00D151B0">
      <w:pPr>
        <w:tabs>
          <w:tab w:val="left" w:pos="993"/>
        </w:tabs>
        <w:rPr>
          <w:rFonts w:ascii="Calibri" w:hAnsi="Calibri" w:cs="Arial"/>
          <w:iCs/>
          <w:color w:val="FF0000"/>
          <w:sz w:val="22"/>
          <w:szCs w:val="22"/>
        </w:rPr>
      </w:pPr>
    </w:p>
    <w:p w:rsidR="00D151B0" w:rsidRPr="002A0686" w:rsidRDefault="005C3349" w:rsidP="00F673DC">
      <w:pPr>
        <w:tabs>
          <w:tab w:val="left" w:pos="993"/>
        </w:tabs>
        <w:jc w:val="center"/>
        <w:rPr>
          <w:rFonts w:ascii="Calibri" w:hAnsi="Calibri" w:cs="Arial"/>
          <w:iCs/>
          <w:color w:val="FF0000"/>
          <w:sz w:val="22"/>
          <w:szCs w:val="22"/>
        </w:rPr>
      </w:pPr>
      <w:r>
        <w:rPr>
          <w:rFonts w:ascii="Calibri" w:hAnsi="Calibri" w:cs="Arial"/>
          <w:iCs/>
          <w:noProof/>
          <w:color w:val="FF0000"/>
          <w:sz w:val="22"/>
          <w:szCs w:val="22"/>
        </w:rPr>
        <w:drawing>
          <wp:inline distT="0" distB="0" distL="0" distR="0">
            <wp:extent cx="4639633" cy="2609850"/>
            <wp:effectExtent l="38100" t="38100" r="104140" b="952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n_tg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42362" cy="2611385"/>
                    </a:xfrm>
                    <a:prstGeom prst="roundRect">
                      <a:avLst>
                        <a:gd name="adj" fmla="val 8594"/>
                      </a:avLst>
                    </a:prstGeom>
                    <a:solidFill>
                      <a:srgbClr val="FFFFFF">
                        <a:shade val="85000"/>
                      </a:srgbClr>
                    </a:solidFill>
                    <a:ln>
                      <a:noFill/>
                    </a:ln>
                    <a:effectLst>
                      <a:outerShdw blurRad="50800" dist="38100" dir="2700000" algn="tl" rotWithShape="0">
                        <a:prstClr val="black">
                          <a:alpha val="40000"/>
                        </a:prstClr>
                      </a:outerShdw>
                    </a:effectLst>
                  </pic:spPr>
                </pic:pic>
              </a:graphicData>
            </a:graphic>
          </wp:inline>
        </w:drawing>
      </w:r>
    </w:p>
    <w:p w:rsidR="005C3349" w:rsidRDefault="005C3349" w:rsidP="00D151B0">
      <w:pPr>
        <w:tabs>
          <w:tab w:val="left" w:pos="993"/>
        </w:tabs>
        <w:rPr>
          <w:rFonts w:ascii="Calibri" w:hAnsi="Calibri" w:cs="Arial"/>
          <w:iCs/>
          <w:color w:val="FF0000"/>
          <w:sz w:val="22"/>
          <w:szCs w:val="22"/>
        </w:rPr>
      </w:pPr>
    </w:p>
    <w:p w:rsidR="005C3349" w:rsidRDefault="005C3349" w:rsidP="00D151B0">
      <w:pPr>
        <w:tabs>
          <w:tab w:val="left" w:pos="993"/>
        </w:tabs>
        <w:rPr>
          <w:rFonts w:ascii="Calibri" w:hAnsi="Calibri" w:cs="Arial"/>
          <w:iCs/>
          <w:color w:val="FF0000"/>
          <w:sz w:val="22"/>
          <w:szCs w:val="22"/>
        </w:rPr>
      </w:pPr>
    </w:p>
    <w:p w:rsidR="00D151B0" w:rsidRPr="00F673DC" w:rsidRDefault="00D151B0" w:rsidP="00D151B0">
      <w:pPr>
        <w:tabs>
          <w:tab w:val="left" w:pos="993"/>
        </w:tabs>
        <w:rPr>
          <w:rFonts w:ascii="Calibri" w:hAnsi="Calibri" w:cs="Arial"/>
          <w:iCs/>
          <w:sz w:val="22"/>
          <w:szCs w:val="22"/>
        </w:rPr>
      </w:pPr>
      <w:r w:rsidRPr="00F673DC">
        <w:rPr>
          <w:rFonts w:ascii="Calibri" w:hAnsi="Calibri" w:cs="Arial"/>
          <w:iCs/>
          <w:sz w:val="22"/>
          <w:szCs w:val="22"/>
        </w:rPr>
        <w:t xml:space="preserve">Il compare, l’intensité sonore du passage du TGV sans protection, aux normes et conclut sur le besoin de </w:t>
      </w:r>
      <w:proofErr w:type="gramStart"/>
      <w:r w:rsidRPr="00F673DC">
        <w:rPr>
          <w:rFonts w:ascii="Calibri" w:hAnsi="Calibri" w:cs="Arial"/>
          <w:iCs/>
          <w:sz w:val="22"/>
          <w:szCs w:val="22"/>
        </w:rPr>
        <w:t>protection</w:t>
      </w:r>
      <w:proofErr w:type="gramEnd"/>
      <w:r w:rsidRPr="00F673DC">
        <w:rPr>
          <w:rFonts w:ascii="Calibri" w:hAnsi="Calibri" w:cs="Arial"/>
          <w:iCs/>
          <w:sz w:val="22"/>
          <w:szCs w:val="22"/>
        </w:rPr>
        <w:t xml:space="preserve"> en quantifiant l’atténuation à apporter.</w:t>
      </w:r>
    </w:p>
    <w:p w:rsidR="000F238D" w:rsidRPr="00F673DC" w:rsidRDefault="000F238D" w:rsidP="000F238D">
      <w:pPr>
        <w:tabs>
          <w:tab w:val="left" w:pos="993"/>
        </w:tabs>
        <w:rPr>
          <w:rFonts w:ascii="Calibri" w:hAnsi="Calibri" w:cs="Arial"/>
          <w:iCs/>
          <w:sz w:val="22"/>
          <w:szCs w:val="22"/>
        </w:rPr>
      </w:pPr>
    </w:p>
    <w:p w:rsidR="005C3349" w:rsidRDefault="005C3349" w:rsidP="000F238D">
      <w:pPr>
        <w:tabs>
          <w:tab w:val="left" w:pos="993"/>
        </w:tabs>
        <w:rPr>
          <w:rFonts w:ascii="Calibri" w:hAnsi="Calibri" w:cs="Arial"/>
          <w:iCs/>
          <w:sz w:val="22"/>
          <w:szCs w:val="22"/>
        </w:rPr>
      </w:pPr>
    </w:p>
    <w:p w:rsidR="00F673DC" w:rsidRPr="00F673DC" w:rsidRDefault="00F673DC" w:rsidP="00F673DC">
      <w:pPr>
        <w:numPr>
          <w:ilvl w:val="0"/>
          <w:numId w:val="8"/>
        </w:numPr>
        <w:tabs>
          <w:tab w:val="left" w:pos="1134"/>
        </w:tabs>
        <w:ind w:left="0" w:firstLine="0"/>
        <w:rPr>
          <w:rFonts w:asciiTheme="minorHAnsi" w:hAnsiTheme="minorHAnsi" w:cs="Arial"/>
          <w:b/>
          <w:iCs/>
          <w:color w:val="4F81BD" w:themeColor="accent1"/>
        </w:rPr>
      </w:pPr>
      <w:r w:rsidRPr="00F673DC">
        <w:rPr>
          <w:rFonts w:asciiTheme="minorHAnsi" w:hAnsiTheme="minorHAnsi" w:cs="Arial"/>
          <w:b/>
          <w:iCs/>
          <w:color w:val="4F81BD" w:themeColor="accent1"/>
        </w:rPr>
        <w:t> </w:t>
      </w:r>
    </w:p>
    <w:p w:rsidR="000F238D" w:rsidRPr="0022509D" w:rsidRDefault="00F673DC" w:rsidP="00F673DC">
      <w:pPr>
        <w:tabs>
          <w:tab w:val="left" w:pos="1134"/>
        </w:tabs>
        <w:rPr>
          <w:rFonts w:ascii="Calibri" w:hAnsi="Calibri" w:cs="Arial"/>
          <w:b/>
          <w:iCs/>
          <w:sz w:val="22"/>
          <w:szCs w:val="22"/>
        </w:rPr>
      </w:pPr>
      <w:r w:rsidRPr="00327D51">
        <w:rPr>
          <w:rFonts w:asciiTheme="minorHAnsi" w:hAnsiTheme="minorHAnsi" w:cs="Arial"/>
          <w:b/>
          <w:iCs/>
          <w:color w:val="808080" w:themeColor="background1" w:themeShade="80"/>
          <w:sz w:val="22"/>
          <w:szCs w:val="22"/>
        </w:rPr>
        <w:sym w:font="Wingdings" w:char="F0F0"/>
      </w:r>
      <w:r w:rsidR="000F238D" w:rsidRPr="0022509D">
        <w:rPr>
          <w:rFonts w:ascii="Calibri" w:hAnsi="Calibri" w:cs="Arial"/>
          <w:b/>
          <w:iCs/>
          <w:sz w:val="22"/>
          <w:szCs w:val="22"/>
        </w:rPr>
        <w:t> </w:t>
      </w:r>
      <w:r w:rsidR="000F238D" w:rsidRPr="00F673DC">
        <w:rPr>
          <w:rFonts w:asciiTheme="minorHAnsi" w:hAnsiTheme="minorHAnsi" w:cs="Arial"/>
          <w:b/>
          <w:iCs/>
          <w:color w:val="808080" w:themeColor="background1" w:themeShade="80"/>
          <w:sz w:val="22"/>
          <w:szCs w:val="22"/>
        </w:rPr>
        <w:t>Caractériser le bruit émis par le passage du TGV.</w:t>
      </w:r>
    </w:p>
    <w:p w:rsidR="000F238D" w:rsidRPr="00F673DC" w:rsidRDefault="000F238D" w:rsidP="000F238D">
      <w:pPr>
        <w:tabs>
          <w:tab w:val="left" w:pos="993"/>
        </w:tabs>
        <w:rPr>
          <w:rFonts w:ascii="Calibri" w:hAnsi="Calibri" w:cs="Arial"/>
          <w:iCs/>
          <w:sz w:val="22"/>
          <w:szCs w:val="22"/>
        </w:rPr>
      </w:pPr>
      <w:r w:rsidRPr="00F673DC">
        <w:rPr>
          <w:rFonts w:ascii="Calibri" w:hAnsi="Calibri" w:cs="Arial"/>
          <w:iCs/>
          <w:sz w:val="22"/>
          <w:szCs w:val="22"/>
        </w:rPr>
        <w:t>Objectif : caractériser le bruit émis par un TGV. On désire visualiser et analyser les ondes sonores émises lors du passage d’un TGV.</w:t>
      </w:r>
    </w:p>
    <w:p w:rsidR="000F238D" w:rsidRPr="00854356" w:rsidRDefault="000F238D" w:rsidP="000F238D">
      <w:pPr>
        <w:tabs>
          <w:tab w:val="left" w:pos="993"/>
        </w:tabs>
        <w:rPr>
          <w:rFonts w:ascii="Calibri" w:hAnsi="Calibri" w:cs="Arial"/>
          <w:iCs/>
          <w:color w:val="8064A2" w:themeColor="accent4"/>
          <w:sz w:val="22"/>
          <w:szCs w:val="22"/>
        </w:rPr>
      </w:pPr>
    </w:p>
    <w:p w:rsidR="00AC7ED2" w:rsidRPr="00F673DC" w:rsidRDefault="00AC7ED2" w:rsidP="00AC7ED2">
      <w:pPr>
        <w:pStyle w:val="En-tte"/>
        <w:tabs>
          <w:tab w:val="clear" w:pos="4536"/>
          <w:tab w:val="clear" w:pos="9072"/>
        </w:tabs>
        <w:rPr>
          <w:rFonts w:asciiTheme="minorHAnsi" w:hAnsiTheme="minorHAnsi" w:cs="Arial"/>
          <w:bCs/>
          <w:iCs/>
          <w:noProof/>
          <w:sz w:val="22"/>
          <w:szCs w:val="22"/>
        </w:rPr>
      </w:pPr>
      <w:r w:rsidRPr="00F673DC">
        <w:rPr>
          <w:rFonts w:asciiTheme="minorHAnsi" w:hAnsiTheme="minorHAnsi" w:cs="Arial"/>
          <w:bCs/>
          <w:iCs/>
          <w:noProof/>
          <w:sz w:val="22"/>
          <w:szCs w:val="22"/>
        </w:rPr>
        <w:t>L’élève relève les signaux aux trois points de mesure sans protection.</w:t>
      </w:r>
    </w:p>
    <w:p w:rsidR="00AC7ED2" w:rsidRPr="00F673DC" w:rsidRDefault="00AC7ED2" w:rsidP="00AC7ED2">
      <w:pPr>
        <w:pStyle w:val="Pieddepage"/>
        <w:tabs>
          <w:tab w:val="clear" w:pos="4536"/>
          <w:tab w:val="clear" w:pos="9072"/>
        </w:tabs>
        <w:rPr>
          <w:rFonts w:asciiTheme="minorHAnsi" w:hAnsiTheme="minorHAnsi" w:cs="Arial"/>
          <w:sz w:val="22"/>
          <w:szCs w:val="22"/>
        </w:rPr>
      </w:pPr>
      <w:r w:rsidRPr="00F673DC">
        <w:rPr>
          <w:rFonts w:asciiTheme="minorHAnsi" w:hAnsiTheme="minorHAnsi" w:cs="Arial"/>
          <w:sz w:val="22"/>
          <w:szCs w:val="22"/>
        </w:rPr>
        <w:t>Il compare le signal au bord de la ligne LGV à celui devant la maison. Il constate une atténuation et un retard.</w:t>
      </w:r>
    </w:p>
    <w:p w:rsidR="00AC7ED2" w:rsidRPr="00F673DC" w:rsidRDefault="00AC7ED2" w:rsidP="00AC7ED2">
      <w:pPr>
        <w:pStyle w:val="Pieddepage"/>
        <w:tabs>
          <w:tab w:val="clear" w:pos="4536"/>
          <w:tab w:val="clear" w:pos="9072"/>
        </w:tabs>
        <w:rPr>
          <w:rFonts w:asciiTheme="minorHAnsi" w:hAnsiTheme="minorHAnsi" w:cs="Arial"/>
          <w:sz w:val="22"/>
          <w:szCs w:val="22"/>
        </w:rPr>
      </w:pPr>
      <w:r w:rsidRPr="00F673DC">
        <w:rPr>
          <w:rFonts w:asciiTheme="minorHAnsi" w:hAnsiTheme="minorHAnsi" w:cs="Arial"/>
          <w:sz w:val="22"/>
          <w:szCs w:val="22"/>
        </w:rPr>
        <w:t>En connaissant la vitesse de propagation du son, il estimera la distance.</w:t>
      </w:r>
    </w:p>
    <w:p w:rsidR="00AC7ED2" w:rsidRPr="00F673DC" w:rsidRDefault="00AC7ED2" w:rsidP="00AC7ED2">
      <w:pPr>
        <w:pStyle w:val="Pieddepage"/>
        <w:tabs>
          <w:tab w:val="clear" w:pos="4536"/>
          <w:tab w:val="clear" w:pos="9072"/>
        </w:tabs>
        <w:rPr>
          <w:rFonts w:asciiTheme="minorHAnsi" w:hAnsiTheme="minorHAnsi" w:cs="Arial"/>
          <w:sz w:val="22"/>
          <w:szCs w:val="22"/>
        </w:rPr>
      </w:pPr>
    </w:p>
    <w:p w:rsidR="00AC7ED2" w:rsidRPr="00F673DC" w:rsidRDefault="00AC7ED2" w:rsidP="00AC7ED2">
      <w:pPr>
        <w:pStyle w:val="En-tte"/>
        <w:tabs>
          <w:tab w:val="clear" w:pos="4536"/>
          <w:tab w:val="clear" w:pos="9072"/>
        </w:tabs>
        <w:rPr>
          <w:rFonts w:asciiTheme="minorHAnsi" w:hAnsiTheme="minorHAnsi" w:cs="Arial"/>
          <w:bCs/>
          <w:iCs/>
          <w:noProof/>
          <w:sz w:val="22"/>
          <w:szCs w:val="22"/>
        </w:rPr>
      </w:pPr>
      <w:r w:rsidRPr="00F673DC">
        <w:rPr>
          <w:rFonts w:asciiTheme="minorHAnsi" w:hAnsiTheme="minorHAnsi" w:cs="Arial"/>
          <w:bCs/>
          <w:iCs/>
          <w:noProof/>
          <w:sz w:val="22"/>
          <w:szCs w:val="22"/>
        </w:rPr>
        <w:t>Il faut faire constater que l’intensité du bruit subit une atténuation plus on s’éloigne de la source, mais que le spectre en fréquence n’a pas évolué (ou très peu).</w:t>
      </w:r>
      <w:bookmarkStart w:id="0" w:name="_GoBack"/>
      <w:bookmarkEnd w:id="0"/>
    </w:p>
    <w:p w:rsidR="00F673DC" w:rsidRPr="00F673DC" w:rsidRDefault="00F673DC" w:rsidP="00F673DC">
      <w:pPr>
        <w:numPr>
          <w:ilvl w:val="0"/>
          <w:numId w:val="8"/>
        </w:numPr>
        <w:tabs>
          <w:tab w:val="left" w:pos="1134"/>
        </w:tabs>
        <w:ind w:left="0" w:firstLine="0"/>
        <w:rPr>
          <w:rFonts w:asciiTheme="minorHAnsi" w:hAnsiTheme="minorHAnsi" w:cs="Arial"/>
          <w:b/>
          <w:iCs/>
          <w:color w:val="4F81BD" w:themeColor="accent1"/>
        </w:rPr>
      </w:pPr>
      <w:r w:rsidRPr="00F673DC">
        <w:rPr>
          <w:rFonts w:asciiTheme="minorHAnsi" w:hAnsiTheme="minorHAnsi" w:cs="Arial"/>
          <w:b/>
          <w:iCs/>
          <w:color w:val="4F81BD" w:themeColor="accent1"/>
        </w:rPr>
        <w:lastRenderedPageBreak/>
        <w:t> </w:t>
      </w:r>
    </w:p>
    <w:p w:rsidR="000F238D" w:rsidRPr="007C1E70" w:rsidRDefault="00F673DC" w:rsidP="00F673DC">
      <w:pPr>
        <w:pStyle w:val="En-tte"/>
        <w:tabs>
          <w:tab w:val="clear" w:pos="4536"/>
          <w:tab w:val="clear" w:pos="9072"/>
          <w:tab w:val="left" w:pos="1134"/>
        </w:tabs>
        <w:rPr>
          <w:rFonts w:asciiTheme="minorHAnsi" w:hAnsiTheme="minorHAnsi" w:cs="Arial"/>
          <w:b/>
          <w:bCs/>
          <w:iCs/>
          <w:noProof/>
          <w:sz w:val="22"/>
          <w:szCs w:val="22"/>
        </w:rPr>
      </w:pPr>
      <w:r w:rsidRPr="00327D51">
        <w:rPr>
          <w:rFonts w:asciiTheme="minorHAnsi" w:hAnsiTheme="minorHAnsi" w:cs="Arial"/>
          <w:b/>
          <w:iCs/>
          <w:color w:val="808080" w:themeColor="background1" w:themeShade="80"/>
          <w:sz w:val="22"/>
          <w:szCs w:val="22"/>
        </w:rPr>
        <w:sym w:font="Wingdings" w:char="F0F0"/>
      </w:r>
      <w:r w:rsidR="000F238D" w:rsidRPr="007C1E70">
        <w:rPr>
          <w:rFonts w:asciiTheme="minorHAnsi" w:hAnsiTheme="minorHAnsi" w:cs="Arial"/>
          <w:b/>
          <w:bCs/>
          <w:iCs/>
          <w:noProof/>
          <w:sz w:val="22"/>
          <w:szCs w:val="22"/>
        </w:rPr>
        <w:t> </w:t>
      </w:r>
      <w:r w:rsidR="000F238D" w:rsidRPr="00F673DC">
        <w:rPr>
          <w:rFonts w:asciiTheme="minorHAnsi" w:hAnsiTheme="minorHAnsi" w:cs="Arial"/>
          <w:b/>
          <w:iCs/>
          <w:color w:val="808080" w:themeColor="background1" w:themeShade="80"/>
          <w:sz w:val="22"/>
          <w:szCs w:val="22"/>
        </w:rPr>
        <w:t>Analyser les solutions techniques de protection anti bruit : Le Mur, le Merlon.</w:t>
      </w:r>
    </w:p>
    <w:p w:rsidR="005C3349" w:rsidRDefault="005C3349" w:rsidP="000F238D">
      <w:pPr>
        <w:pStyle w:val="En-tte"/>
        <w:tabs>
          <w:tab w:val="clear" w:pos="4536"/>
          <w:tab w:val="clear" w:pos="9072"/>
        </w:tabs>
        <w:rPr>
          <w:rFonts w:asciiTheme="minorHAnsi" w:hAnsiTheme="minorHAnsi" w:cs="Arial"/>
          <w:bCs/>
          <w:iCs/>
          <w:noProof/>
          <w:color w:val="8064A2" w:themeColor="accent4"/>
          <w:sz w:val="22"/>
          <w:szCs w:val="22"/>
        </w:rPr>
      </w:pPr>
    </w:p>
    <w:p w:rsidR="00853E29" w:rsidRDefault="00853E29" w:rsidP="000F238D">
      <w:pPr>
        <w:pStyle w:val="En-tte"/>
        <w:tabs>
          <w:tab w:val="clear" w:pos="4536"/>
          <w:tab w:val="clear" w:pos="9072"/>
        </w:tabs>
        <w:rPr>
          <w:rFonts w:asciiTheme="minorHAnsi" w:hAnsiTheme="minorHAnsi" w:cs="Arial"/>
          <w:bCs/>
          <w:iCs/>
          <w:noProof/>
          <w:color w:val="8064A2" w:themeColor="accent4"/>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6"/>
        <w:gridCol w:w="4170"/>
      </w:tblGrid>
      <w:tr w:rsidR="00853E29" w:rsidTr="00853E29">
        <w:trPr>
          <w:trHeight w:val="3282"/>
        </w:trPr>
        <w:tc>
          <w:tcPr>
            <w:tcW w:w="5173" w:type="dxa"/>
            <w:vAlign w:val="center"/>
          </w:tcPr>
          <w:p w:rsidR="00853E29" w:rsidRDefault="00853E29" w:rsidP="00853E29">
            <w:pPr>
              <w:pStyle w:val="En-tte"/>
              <w:tabs>
                <w:tab w:val="clear" w:pos="4536"/>
                <w:tab w:val="clear" w:pos="9072"/>
              </w:tabs>
              <w:rPr>
                <w:rFonts w:asciiTheme="minorHAnsi" w:hAnsiTheme="minorHAnsi" w:cs="Arial"/>
                <w:bCs/>
                <w:iCs/>
                <w:noProof/>
                <w:color w:val="8064A2" w:themeColor="accent4"/>
                <w:sz w:val="22"/>
                <w:szCs w:val="22"/>
              </w:rPr>
            </w:pPr>
            <w:r>
              <w:rPr>
                <w:rFonts w:asciiTheme="minorHAnsi" w:hAnsiTheme="minorHAnsi" w:cs="Arial"/>
                <w:noProof/>
                <w:color w:val="FF0000"/>
                <w:sz w:val="22"/>
                <w:szCs w:val="22"/>
              </w:rPr>
              <w:drawing>
                <wp:anchor distT="0" distB="0" distL="114300" distR="114300" simplePos="0" relativeHeight="251660288" behindDoc="0" locked="0" layoutInCell="1" allowOverlap="1" wp14:anchorId="68FA0D80" wp14:editId="5BE4CB01">
                  <wp:simplePos x="0" y="0"/>
                  <wp:positionH relativeFrom="column">
                    <wp:posOffset>99060</wp:posOffset>
                  </wp:positionH>
                  <wp:positionV relativeFrom="paragraph">
                    <wp:posOffset>-1926590</wp:posOffset>
                  </wp:positionV>
                  <wp:extent cx="3463925" cy="1948180"/>
                  <wp:effectExtent l="38100" t="38100" r="98425" b="90170"/>
                  <wp:wrapThrough wrapText="bothSides">
                    <wp:wrapPolygon edited="0">
                      <wp:start x="832" y="-422"/>
                      <wp:lineTo x="-238" y="-211"/>
                      <wp:lineTo x="-238" y="20910"/>
                      <wp:lineTo x="832" y="22389"/>
                      <wp:lineTo x="21026" y="22389"/>
                      <wp:lineTo x="21145" y="22177"/>
                      <wp:lineTo x="22095" y="20276"/>
                      <wp:lineTo x="22095" y="2112"/>
                      <wp:lineTo x="21382" y="-211"/>
                      <wp:lineTo x="21026" y="-422"/>
                      <wp:lineTo x="832" y="-422"/>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n_tgv_m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3925" cy="1948180"/>
                          </a:xfrm>
                          <a:prstGeom prst="roundRect">
                            <a:avLst>
                              <a:gd name="adj" fmla="val 8594"/>
                            </a:avLst>
                          </a:prstGeom>
                          <a:solidFill>
                            <a:srgbClr val="FFFFFF">
                              <a:shade val="85000"/>
                            </a:srgbClr>
                          </a:solid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tc>
        <w:tc>
          <w:tcPr>
            <w:tcW w:w="5173" w:type="dxa"/>
          </w:tcPr>
          <w:p w:rsidR="00853E29" w:rsidRPr="00853E29" w:rsidRDefault="00853E29" w:rsidP="00853E29">
            <w:pPr>
              <w:pStyle w:val="En-tte"/>
              <w:tabs>
                <w:tab w:val="clear" w:pos="4536"/>
                <w:tab w:val="clear" w:pos="9072"/>
              </w:tabs>
              <w:jc w:val="both"/>
              <w:rPr>
                <w:rFonts w:asciiTheme="minorHAnsi" w:hAnsiTheme="minorHAnsi" w:cs="Arial"/>
                <w:bCs/>
                <w:iCs/>
                <w:noProof/>
                <w:sz w:val="22"/>
                <w:szCs w:val="22"/>
              </w:rPr>
            </w:pPr>
            <w:r w:rsidRPr="00853E29">
              <w:rPr>
                <w:rFonts w:asciiTheme="minorHAnsi" w:hAnsiTheme="minorHAnsi" w:cs="Arial"/>
                <w:bCs/>
                <w:iCs/>
                <w:noProof/>
                <w:sz w:val="22"/>
                <w:szCs w:val="22"/>
              </w:rPr>
              <w:t>L’élève relève les signaux sur un point de mesure devant la maison avec le mur anti bruit et le merlon.</w:t>
            </w:r>
          </w:p>
          <w:p w:rsidR="00853E29" w:rsidRPr="00853E29" w:rsidRDefault="00853E29" w:rsidP="000F238D">
            <w:pPr>
              <w:pStyle w:val="En-tte"/>
              <w:tabs>
                <w:tab w:val="clear" w:pos="4536"/>
                <w:tab w:val="clear" w:pos="9072"/>
              </w:tabs>
              <w:rPr>
                <w:rFonts w:asciiTheme="minorHAnsi" w:hAnsiTheme="minorHAnsi" w:cs="Arial"/>
                <w:bCs/>
                <w:iCs/>
                <w:noProof/>
                <w:sz w:val="22"/>
                <w:szCs w:val="22"/>
              </w:rPr>
            </w:pPr>
          </w:p>
        </w:tc>
      </w:tr>
      <w:tr w:rsidR="00853E29" w:rsidTr="00853E29">
        <w:tc>
          <w:tcPr>
            <w:tcW w:w="5173" w:type="dxa"/>
          </w:tcPr>
          <w:p w:rsidR="00853E29" w:rsidRDefault="00853E29" w:rsidP="000F238D">
            <w:pPr>
              <w:pStyle w:val="En-tte"/>
              <w:tabs>
                <w:tab w:val="clear" w:pos="4536"/>
                <w:tab w:val="clear" w:pos="9072"/>
              </w:tabs>
              <w:rPr>
                <w:rFonts w:asciiTheme="minorHAnsi" w:hAnsiTheme="minorHAnsi" w:cs="Arial"/>
                <w:bCs/>
                <w:iCs/>
                <w:noProof/>
                <w:color w:val="8064A2" w:themeColor="accent4"/>
                <w:sz w:val="22"/>
                <w:szCs w:val="22"/>
              </w:rPr>
            </w:pPr>
            <w:r>
              <w:rPr>
                <w:rFonts w:asciiTheme="minorHAnsi" w:hAnsiTheme="minorHAnsi" w:cs="Arial"/>
                <w:noProof/>
                <w:color w:val="FF0000"/>
                <w:sz w:val="22"/>
                <w:szCs w:val="22"/>
              </w:rPr>
              <w:drawing>
                <wp:anchor distT="0" distB="0" distL="114300" distR="114300" simplePos="0" relativeHeight="251662336" behindDoc="0" locked="0" layoutInCell="1" allowOverlap="1" wp14:anchorId="68C4059F" wp14:editId="4318900F">
                  <wp:simplePos x="0" y="0"/>
                  <wp:positionH relativeFrom="column">
                    <wp:posOffset>4445</wp:posOffset>
                  </wp:positionH>
                  <wp:positionV relativeFrom="paragraph">
                    <wp:posOffset>67310</wp:posOffset>
                  </wp:positionV>
                  <wp:extent cx="3561080" cy="2002790"/>
                  <wp:effectExtent l="38100" t="38100" r="96520" b="9271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n_tgv_merl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61080" cy="2002790"/>
                          </a:xfrm>
                          <a:prstGeom prst="roundRect">
                            <a:avLst>
                              <a:gd name="adj" fmla="val 8594"/>
                            </a:avLst>
                          </a:prstGeom>
                          <a:solidFill>
                            <a:srgbClr val="FFFFFF">
                              <a:shade val="85000"/>
                            </a:srgbClr>
                          </a:solid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tc>
        <w:tc>
          <w:tcPr>
            <w:tcW w:w="5173" w:type="dxa"/>
          </w:tcPr>
          <w:p w:rsidR="00853E29" w:rsidRPr="00E675E4" w:rsidRDefault="00853E29" w:rsidP="00853E29">
            <w:pPr>
              <w:pStyle w:val="Pieddepage"/>
              <w:tabs>
                <w:tab w:val="clear" w:pos="4536"/>
                <w:tab w:val="clear" w:pos="9072"/>
              </w:tabs>
              <w:rPr>
                <w:rFonts w:asciiTheme="minorHAnsi" w:hAnsiTheme="minorHAnsi" w:cs="Arial"/>
                <w:color w:val="FF0000"/>
                <w:sz w:val="22"/>
                <w:szCs w:val="22"/>
              </w:rPr>
            </w:pPr>
          </w:p>
          <w:p w:rsidR="00853E29" w:rsidRPr="00853E29" w:rsidRDefault="00853E29" w:rsidP="00853E29">
            <w:pPr>
              <w:pStyle w:val="Pieddepage"/>
              <w:tabs>
                <w:tab w:val="clear" w:pos="4536"/>
                <w:tab w:val="clear" w:pos="9072"/>
              </w:tabs>
              <w:jc w:val="both"/>
              <w:rPr>
                <w:rFonts w:asciiTheme="minorHAnsi" w:hAnsiTheme="minorHAnsi" w:cs="Arial"/>
                <w:sz w:val="22"/>
                <w:szCs w:val="22"/>
              </w:rPr>
            </w:pPr>
            <w:r w:rsidRPr="00853E29">
              <w:rPr>
                <w:rFonts w:asciiTheme="minorHAnsi" w:hAnsiTheme="minorHAnsi" w:cs="Arial"/>
                <w:sz w:val="22"/>
                <w:szCs w:val="22"/>
              </w:rPr>
              <w:t>Il compare ses signaux avec celui sans protection. Il caractérise les différences de spectre et constate que ces modes de protections agissent surtout sur les fréquences hautes !!</w:t>
            </w:r>
          </w:p>
          <w:p w:rsidR="00853E29" w:rsidRPr="00853E29" w:rsidRDefault="00853E29" w:rsidP="00853E29">
            <w:pPr>
              <w:pStyle w:val="Pieddepage"/>
              <w:tabs>
                <w:tab w:val="clear" w:pos="4536"/>
                <w:tab w:val="clear" w:pos="9072"/>
              </w:tabs>
              <w:jc w:val="both"/>
              <w:rPr>
                <w:rFonts w:asciiTheme="minorHAnsi" w:hAnsiTheme="minorHAnsi" w:cs="Arial"/>
                <w:sz w:val="22"/>
                <w:szCs w:val="22"/>
              </w:rPr>
            </w:pPr>
          </w:p>
          <w:p w:rsidR="00853E29" w:rsidRDefault="00853E29" w:rsidP="000F238D">
            <w:pPr>
              <w:pStyle w:val="En-tte"/>
              <w:tabs>
                <w:tab w:val="clear" w:pos="4536"/>
                <w:tab w:val="clear" w:pos="9072"/>
              </w:tabs>
              <w:rPr>
                <w:rFonts w:asciiTheme="minorHAnsi" w:hAnsiTheme="minorHAnsi" w:cs="Arial"/>
                <w:bCs/>
                <w:iCs/>
                <w:noProof/>
                <w:color w:val="8064A2" w:themeColor="accent4"/>
                <w:sz w:val="22"/>
                <w:szCs w:val="22"/>
              </w:rPr>
            </w:pPr>
          </w:p>
        </w:tc>
      </w:tr>
    </w:tbl>
    <w:p w:rsidR="00853E29" w:rsidRDefault="00853E29" w:rsidP="000F238D">
      <w:pPr>
        <w:pStyle w:val="En-tte"/>
        <w:tabs>
          <w:tab w:val="clear" w:pos="4536"/>
          <w:tab w:val="clear" w:pos="9072"/>
        </w:tabs>
        <w:rPr>
          <w:rFonts w:asciiTheme="minorHAnsi" w:hAnsiTheme="minorHAnsi" w:cs="Arial"/>
          <w:bCs/>
          <w:iCs/>
          <w:noProof/>
          <w:color w:val="8064A2" w:themeColor="accent4"/>
          <w:sz w:val="22"/>
          <w:szCs w:val="22"/>
        </w:rPr>
      </w:pPr>
    </w:p>
    <w:p w:rsidR="005C3349" w:rsidRPr="00E675E4" w:rsidRDefault="005C3349" w:rsidP="00AC7ED2">
      <w:pPr>
        <w:pStyle w:val="Pieddepage"/>
        <w:tabs>
          <w:tab w:val="clear" w:pos="4536"/>
          <w:tab w:val="clear" w:pos="9072"/>
        </w:tabs>
        <w:rPr>
          <w:rFonts w:asciiTheme="minorHAnsi" w:hAnsiTheme="minorHAnsi" w:cs="Arial"/>
          <w:color w:val="FF0000"/>
          <w:sz w:val="22"/>
          <w:szCs w:val="22"/>
        </w:rPr>
      </w:pPr>
    </w:p>
    <w:p w:rsidR="00853E29" w:rsidRDefault="00853E29" w:rsidP="00853E29">
      <w:pPr>
        <w:numPr>
          <w:ilvl w:val="0"/>
          <w:numId w:val="8"/>
        </w:numPr>
        <w:tabs>
          <w:tab w:val="left" w:pos="1134"/>
        </w:tabs>
        <w:ind w:left="0" w:firstLine="0"/>
        <w:rPr>
          <w:rFonts w:ascii="Calibri" w:hAnsi="Calibri" w:cs="Arial"/>
          <w:b/>
          <w:iCs/>
          <w:sz w:val="22"/>
          <w:szCs w:val="22"/>
        </w:rPr>
      </w:pPr>
      <w:r>
        <w:rPr>
          <w:rFonts w:ascii="Calibri" w:hAnsi="Calibri" w:cs="Arial"/>
          <w:b/>
          <w:iCs/>
          <w:sz w:val="22"/>
          <w:szCs w:val="22"/>
        </w:rPr>
        <w:t> </w:t>
      </w:r>
    </w:p>
    <w:p w:rsidR="000F238D" w:rsidRPr="00052D0B" w:rsidRDefault="000F238D" w:rsidP="00853E29">
      <w:pPr>
        <w:pStyle w:val="Paragraphedeliste"/>
        <w:tabs>
          <w:tab w:val="left" w:pos="1276"/>
        </w:tabs>
        <w:ind w:left="0"/>
        <w:rPr>
          <w:rFonts w:asciiTheme="minorHAnsi" w:hAnsiTheme="minorHAnsi" w:cs="Arial"/>
          <w:b/>
          <w:iCs/>
          <w:color w:val="808080" w:themeColor="background1" w:themeShade="80"/>
          <w:sz w:val="22"/>
          <w:szCs w:val="22"/>
        </w:rPr>
      </w:pPr>
      <w:r>
        <w:rPr>
          <w:rFonts w:ascii="Calibri" w:hAnsi="Calibri" w:cs="Arial"/>
          <w:b/>
          <w:iCs/>
          <w:sz w:val="22"/>
          <w:szCs w:val="22"/>
        </w:rPr>
        <w:t> </w:t>
      </w:r>
      <w:r w:rsidR="00052D0B" w:rsidRPr="00327D51">
        <w:rPr>
          <w:rFonts w:asciiTheme="minorHAnsi" w:hAnsiTheme="minorHAnsi" w:cs="Arial"/>
          <w:b/>
          <w:iCs/>
          <w:color w:val="808080" w:themeColor="background1" w:themeShade="80"/>
          <w:sz w:val="22"/>
          <w:szCs w:val="22"/>
        </w:rPr>
        <w:sym w:font="Wingdings" w:char="F0F0"/>
      </w:r>
      <w:r w:rsidR="00052D0B" w:rsidRPr="007C1E70">
        <w:rPr>
          <w:rFonts w:asciiTheme="minorHAnsi" w:hAnsiTheme="minorHAnsi" w:cs="Arial"/>
          <w:b/>
          <w:bCs/>
          <w:iCs/>
          <w:noProof/>
          <w:sz w:val="22"/>
          <w:szCs w:val="22"/>
        </w:rPr>
        <w:t> </w:t>
      </w:r>
      <w:r w:rsidR="00052D0B">
        <w:rPr>
          <w:rFonts w:asciiTheme="minorHAnsi" w:hAnsiTheme="minorHAnsi" w:cs="Arial"/>
          <w:b/>
          <w:bCs/>
          <w:iCs/>
          <w:noProof/>
          <w:sz w:val="22"/>
          <w:szCs w:val="22"/>
        </w:rPr>
        <w:t xml:space="preserve"> </w:t>
      </w:r>
      <w:r w:rsidRPr="00052D0B">
        <w:rPr>
          <w:rFonts w:asciiTheme="minorHAnsi" w:hAnsiTheme="minorHAnsi" w:cs="Arial"/>
          <w:b/>
          <w:iCs/>
          <w:color w:val="808080" w:themeColor="background1" w:themeShade="80"/>
          <w:sz w:val="22"/>
          <w:szCs w:val="22"/>
        </w:rPr>
        <w:t>Optimiser les performances des protections anti bruit.</w:t>
      </w:r>
    </w:p>
    <w:p w:rsidR="000F238D" w:rsidRDefault="000F238D" w:rsidP="000F238D">
      <w:pPr>
        <w:pStyle w:val="Paragraphedeliste"/>
        <w:tabs>
          <w:tab w:val="left" w:pos="1276"/>
        </w:tabs>
        <w:ind w:left="0"/>
        <w:rPr>
          <w:rFonts w:ascii="Calibri" w:hAnsi="Calibri" w:cs="Arial"/>
          <w:iCs/>
          <w:sz w:val="22"/>
          <w:szCs w:val="22"/>
        </w:rPr>
      </w:pPr>
    </w:p>
    <w:p w:rsidR="000F238D" w:rsidRPr="00052D0B" w:rsidRDefault="000F238D" w:rsidP="00052D0B">
      <w:pPr>
        <w:pStyle w:val="Paragraphedeliste"/>
        <w:tabs>
          <w:tab w:val="left" w:pos="1276"/>
        </w:tabs>
        <w:ind w:left="0"/>
        <w:jc w:val="both"/>
        <w:rPr>
          <w:rFonts w:ascii="Calibri" w:hAnsi="Calibri" w:cs="Arial"/>
          <w:iCs/>
          <w:sz w:val="22"/>
          <w:szCs w:val="22"/>
        </w:rPr>
      </w:pPr>
      <w:r w:rsidRPr="00052D0B">
        <w:rPr>
          <w:rFonts w:ascii="Calibri" w:hAnsi="Calibri" w:cs="Arial"/>
          <w:iCs/>
          <w:sz w:val="22"/>
          <w:szCs w:val="22"/>
        </w:rPr>
        <w:t xml:space="preserve">À partir de l’étude des documents, </w:t>
      </w:r>
      <w:r w:rsidR="00AC7ED2" w:rsidRPr="00052D0B">
        <w:rPr>
          <w:rFonts w:ascii="Calibri" w:hAnsi="Calibri" w:cs="Arial"/>
          <w:iCs/>
          <w:sz w:val="22"/>
          <w:szCs w:val="22"/>
        </w:rPr>
        <w:t xml:space="preserve">l’élève </w:t>
      </w:r>
      <w:r w:rsidR="00665472" w:rsidRPr="00052D0B">
        <w:rPr>
          <w:rFonts w:ascii="Calibri" w:hAnsi="Calibri" w:cs="Arial"/>
          <w:iCs/>
          <w:sz w:val="22"/>
          <w:szCs w:val="22"/>
        </w:rPr>
        <w:t xml:space="preserve">peut </w:t>
      </w:r>
      <w:r w:rsidR="00AC7ED2" w:rsidRPr="00052D0B">
        <w:rPr>
          <w:rFonts w:ascii="Calibri" w:hAnsi="Calibri" w:cs="Arial"/>
          <w:iCs/>
          <w:sz w:val="22"/>
          <w:szCs w:val="22"/>
        </w:rPr>
        <w:t>propose</w:t>
      </w:r>
      <w:r w:rsidR="00665472" w:rsidRPr="00052D0B">
        <w:rPr>
          <w:rFonts w:ascii="Calibri" w:hAnsi="Calibri" w:cs="Arial"/>
          <w:iCs/>
          <w:sz w:val="22"/>
          <w:szCs w:val="22"/>
        </w:rPr>
        <w:t>r différentes</w:t>
      </w:r>
      <w:r w:rsidR="00AC7ED2" w:rsidRPr="00052D0B">
        <w:rPr>
          <w:rFonts w:ascii="Calibri" w:hAnsi="Calibri" w:cs="Arial"/>
          <w:iCs/>
          <w:sz w:val="22"/>
          <w:szCs w:val="22"/>
        </w:rPr>
        <w:t xml:space="preserve"> solutions pour améliorer l’efficacité de ces modes de protections. On peut texturer le mur</w:t>
      </w:r>
      <w:r w:rsidR="00665472" w:rsidRPr="00052D0B">
        <w:rPr>
          <w:rFonts w:ascii="Calibri" w:hAnsi="Calibri" w:cs="Arial"/>
          <w:iCs/>
          <w:sz w:val="22"/>
          <w:szCs w:val="22"/>
        </w:rPr>
        <w:t>, augmenter sa masse etc… On peut modifier la forme du merlon, ajouter des arbres etc…</w:t>
      </w:r>
    </w:p>
    <w:p w:rsidR="000F238D" w:rsidRPr="00052D0B" w:rsidRDefault="000F238D" w:rsidP="00052D0B">
      <w:pPr>
        <w:pStyle w:val="Paragraphedeliste"/>
        <w:tabs>
          <w:tab w:val="left" w:pos="1276"/>
        </w:tabs>
        <w:ind w:left="0"/>
        <w:jc w:val="both"/>
        <w:rPr>
          <w:rFonts w:ascii="Calibri" w:hAnsi="Calibri" w:cs="Arial"/>
          <w:iCs/>
          <w:sz w:val="22"/>
          <w:szCs w:val="22"/>
        </w:rPr>
      </w:pPr>
    </w:p>
    <w:p w:rsidR="006F0C14" w:rsidRPr="006F0C14" w:rsidRDefault="006F0C14" w:rsidP="006F0C14">
      <w:pPr>
        <w:numPr>
          <w:ilvl w:val="0"/>
          <w:numId w:val="8"/>
        </w:numPr>
        <w:tabs>
          <w:tab w:val="left" w:pos="1134"/>
        </w:tabs>
        <w:ind w:left="0" w:firstLine="0"/>
        <w:rPr>
          <w:rFonts w:ascii="Calibri" w:hAnsi="Calibri" w:cs="Arial"/>
          <w:b/>
          <w:iCs/>
          <w:sz w:val="22"/>
          <w:szCs w:val="22"/>
        </w:rPr>
      </w:pPr>
    </w:p>
    <w:p w:rsidR="006F0C14" w:rsidRPr="00556829" w:rsidRDefault="006F0C14" w:rsidP="006F0C14">
      <w:pPr>
        <w:tabs>
          <w:tab w:val="left" w:pos="1134"/>
        </w:tabs>
        <w:rPr>
          <w:rFonts w:ascii="Calibri" w:hAnsi="Calibri" w:cs="Arial"/>
          <w:iCs/>
          <w:sz w:val="22"/>
          <w:szCs w:val="22"/>
        </w:rPr>
      </w:pPr>
      <w:r>
        <w:rPr>
          <w:rFonts w:asciiTheme="minorHAnsi" w:hAnsiTheme="minorHAnsi" w:cs="Arial"/>
          <w:b/>
          <w:iCs/>
          <w:color w:val="808080" w:themeColor="background1" w:themeShade="80"/>
          <w:sz w:val="22"/>
          <w:szCs w:val="22"/>
        </w:rPr>
        <w:sym w:font="Wingdings" w:char="F0F0"/>
      </w:r>
      <w:r>
        <w:rPr>
          <w:rFonts w:asciiTheme="minorHAnsi" w:hAnsiTheme="minorHAnsi" w:cs="Arial"/>
          <w:b/>
          <w:bCs/>
          <w:iCs/>
          <w:noProof/>
          <w:sz w:val="22"/>
          <w:szCs w:val="22"/>
        </w:rPr>
        <w:t xml:space="preserve">  </w:t>
      </w:r>
      <w:r w:rsidRPr="00E63FFB">
        <w:rPr>
          <w:rFonts w:asciiTheme="minorHAnsi" w:hAnsiTheme="minorHAnsi" w:cs="Arial"/>
          <w:b/>
          <w:iCs/>
          <w:color w:val="808080" w:themeColor="background1" w:themeShade="80"/>
          <w:sz w:val="22"/>
          <w:szCs w:val="22"/>
        </w:rPr>
        <w:t>Rendre compte</w:t>
      </w:r>
    </w:p>
    <w:p w:rsidR="000F238D" w:rsidRDefault="000F238D" w:rsidP="000F238D">
      <w:pPr>
        <w:pStyle w:val="Paragraphedeliste"/>
        <w:tabs>
          <w:tab w:val="left" w:pos="1276"/>
        </w:tabs>
        <w:ind w:left="0"/>
        <w:rPr>
          <w:rFonts w:ascii="Calibri" w:hAnsi="Calibri" w:cs="Arial"/>
          <w:iCs/>
          <w:sz w:val="22"/>
          <w:szCs w:val="22"/>
        </w:rPr>
      </w:pPr>
    </w:p>
    <w:sectPr w:rsidR="000F238D" w:rsidSect="00F64C7F">
      <w:headerReference w:type="default" r:id="rId11"/>
      <w:footerReference w:type="default" r:id="rId12"/>
      <w:pgSz w:w="11906" w:h="16838"/>
      <w:pgMar w:top="1928" w:right="849" w:bottom="851" w:left="851" w:header="180"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CF4" w:rsidRDefault="00572CF4">
      <w:r>
        <w:separator/>
      </w:r>
    </w:p>
  </w:endnote>
  <w:endnote w:type="continuationSeparator" w:id="0">
    <w:p w:rsidR="00572CF4" w:rsidRDefault="0057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9"/>
      <w:gridCol w:w="3399"/>
    </w:tblGrid>
    <w:tr w:rsidR="004A4077" w:rsidTr="004A4077">
      <w:tc>
        <w:tcPr>
          <w:tcW w:w="3398" w:type="dxa"/>
        </w:tcPr>
        <w:p w:rsidR="004A4077" w:rsidRPr="004A4077" w:rsidRDefault="004A4077">
          <w:pPr>
            <w:pStyle w:val="Pieddepage"/>
            <w:jc w:val="center"/>
            <w:rPr>
              <w:rFonts w:asciiTheme="minorHAnsi" w:hAnsiTheme="minorHAnsi"/>
              <w:i/>
              <w:sz w:val="16"/>
            </w:rPr>
          </w:pPr>
          <w:r w:rsidRPr="004A4077">
            <w:rPr>
              <w:rFonts w:asciiTheme="minorHAnsi" w:hAnsiTheme="minorHAnsi"/>
              <w:i/>
              <w:sz w:val="16"/>
            </w:rPr>
            <w:t>Pack Ressources LGV</w:t>
          </w:r>
        </w:p>
      </w:tc>
      <w:tc>
        <w:tcPr>
          <w:tcW w:w="3399" w:type="dxa"/>
        </w:tcPr>
        <w:p w:rsidR="004A4077" w:rsidRPr="004A4077" w:rsidRDefault="004A4077">
          <w:pPr>
            <w:pStyle w:val="Pieddepage"/>
            <w:jc w:val="center"/>
            <w:rPr>
              <w:rFonts w:asciiTheme="minorHAnsi" w:hAnsiTheme="minorHAnsi"/>
              <w:i/>
              <w:sz w:val="16"/>
            </w:rPr>
          </w:pPr>
          <w:r>
            <w:rPr>
              <w:rFonts w:asciiTheme="minorHAnsi" w:hAnsiTheme="minorHAnsi"/>
              <w:i/>
              <w:sz w:val="16"/>
            </w:rPr>
            <w:t>s</w:t>
          </w:r>
          <w:r w:rsidRPr="004A4077">
            <w:rPr>
              <w:rFonts w:asciiTheme="minorHAnsi" w:hAnsiTheme="minorHAnsi"/>
              <w:i/>
              <w:sz w:val="16"/>
            </w:rPr>
            <w:t>on-lgv_professeur.docx</w:t>
          </w:r>
        </w:p>
      </w:tc>
      <w:tc>
        <w:tcPr>
          <w:tcW w:w="3399" w:type="dxa"/>
        </w:tcPr>
        <w:p w:rsidR="004A4077" w:rsidRPr="004A4077" w:rsidRDefault="004A4077">
          <w:pPr>
            <w:pStyle w:val="Pieddepage"/>
            <w:jc w:val="center"/>
            <w:rPr>
              <w:rFonts w:asciiTheme="minorHAnsi" w:hAnsiTheme="minorHAnsi"/>
              <w:i/>
              <w:sz w:val="16"/>
            </w:rPr>
          </w:pPr>
          <w:r w:rsidRPr="004A4077">
            <w:rPr>
              <w:rFonts w:asciiTheme="minorHAnsi" w:hAnsiTheme="minorHAnsi"/>
              <w:i/>
              <w:sz w:val="16"/>
            </w:rPr>
            <w:t>Le 02/05/</w:t>
          </w:r>
          <w:proofErr w:type="gramStart"/>
          <w:r w:rsidRPr="004A4077">
            <w:rPr>
              <w:rFonts w:asciiTheme="minorHAnsi" w:hAnsiTheme="minorHAnsi"/>
              <w:i/>
              <w:sz w:val="16"/>
            </w:rPr>
            <w:t>2016  -</w:t>
          </w:r>
          <w:proofErr w:type="gramEnd"/>
          <w:r w:rsidRPr="004A4077">
            <w:rPr>
              <w:rFonts w:asciiTheme="minorHAnsi" w:hAnsiTheme="minorHAnsi"/>
              <w:i/>
              <w:sz w:val="16"/>
            </w:rPr>
            <w:t xml:space="preserve">  Page </w:t>
          </w:r>
          <w:r w:rsidRPr="004A4077">
            <w:rPr>
              <w:rFonts w:asciiTheme="minorHAnsi" w:hAnsiTheme="minorHAnsi"/>
              <w:i/>
              <w:sz w:val="20"/>
            </w:rPr>
            <w:fldChar w:fldCharType="begin"/>
          </w:r>
          <w:r w:rsidRPr="004A4077">
            <w:rPr>
              <w:rFonts w:asciiTheme="minorHAnsi" w:hAnsiTheme="minorHAnsi"/>
              <w:i/>
              <w:sz w:val="20"/>
            </w:rPr>
            <w:instrText>PAGE   \* MERGEFORMAT</w:instrText>
          </w:r>
          <w:r w:rsidRPr="004A4077">
            <w:rPr>
              <w:rFonts w:asciiTheme="minorHAnsi" w:hAnsiTheme="minorHAnsi"/>
              <w:i/>
              <w:sz w:val="20"/>
            </w:rPr>
            <w:fldChar w:fldCharType="separate"/>
          </w:r>
          <w:r>
            <w:rPr>
              <w:rFonts w:asciiTheme="minorHAnsi" w:hAnsiTheme="minorHAnsi"/>
              <w:i/>
              <w:noProof/>
              <w:sz w:val="20"/>
            </w:rPr>
            <w:t>1</w:t>
          </w:r>
          <w:r w:rsidRPr="004A4077">
            <w:rPr>
              <w:rFonts w:asciiTheme="minorHAnsi" w:hAnsiTheme="minorHAnsi"/>
              <w:i/>
              <w:sz w:val="20"/>
            </w:rPr>
            <w:fldChar w:fldCharType="end"/>
          </w:r>
          <w:r w:rsidRPr="004A4077">
            <w:rPr>
              <w:rFonts w:asciiTheme="minorHAnsi" w:hAnsiTheme="minorHAnsi"/>
              <w:i/>
              <w:sz w:val="20"/>
            </w:rPr>
            <w:t xml:space="preserve"> / 2</w:t>
          </w:r>
        </w:p>
      </w:tc>
    </w:tr>
  </w:tbl>
  <w:p w:rsidR="00853E29" w:rsidRPr="004A4077" w:rsidRDefault="00853E29" w:rsidP="00CB1600">
    <w:pPr>
      <w:pStyle w:val="Pieddepage"/>
      <w:rPr>
        <w:rFonts w:asciiTheme="minorHAnsi" w:hAnsiTheme="minorHAnsi"/>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CF4" w:rsidRDefault="00572CF4">
      <w:r>
        <w:separator/>
      </w:r>
    </w:p>
  </w:footnote>
  <w:footnote w:type="continuationSeparator" w:id="0">
    <w:p w:rsidR="00572CF4" w:rsidRDefault="00572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E29" w:rsidRDefault="00853E29">
    <w:pPr>
      <w:pStyle w:val="En-tte"/>
    </w:pPr>
    <w:r w:rsidRPr="005503A1">
      <w:rPr>
        <w:noProof/>
      </w:rPr>
      <w:drawing>
        <wp:anchor distT="0" distB="0" distL="114300" distR="114300" simplePos="0" relativeHeight="251658240" behindDoc="0" locked="0" layoutInCell="1" allowOverlap="1" wp14:anchorId="51B3041C" wp14:editId="5BB18973">
          <wp:simplePos x="0" y="0"/>
          <wp:positionH relativeFrom="margin">
            <wp:posOffset>-101809</wp:posOffset>
          </wp:positionH>
          <wp:positionV relativeFrom="paragraph">
            <wp:posOffset>0</wp:posOffset>
          </wp:positionV>
          <wp:extent cx="6678617" cy="1028641"/>
          <wp:effectExtent l="0" t="0" r="0" b="635"/>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78617" cy="1028641"/>
                  </a:xfrm>
                  <a:prstGeom prst="rect">
                    <a:avLst/>
                  </a:prstGeom>
                </pic:spPr>
              </pic:pic>
            </a:graphicData>
          </a:graphic>
          <wp14:sizeRelH relativeFrom="margin">
            <wp14:pctWidth>0</wp14:pctWidth>
          </wp14:sizeRelH>
          <wp14:sizeRelV relativeFrom="margin">
            <wp14:pctHeight>0</wp14:pctHeight>
          </wp14:sizeRelV>
        </wp:anchor>
      </w:drawing>
    </w:r>
  </w:p>
  <w:p w:rsidR="00853E29" w:rsidRDefault="00853E2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50BD"/>
    <w:multiLevelType w:val="singleLevel"/>
    <w:tmpl w:val="C1AC6D22"/>
    <w:lvl w:ilvl="0">
      <w:start w:val="1"/>
      <w:numFmt w:val="upperRoman"/>
      <w:lvlText w:val="%1."/>
      <w:lvlJc w:val="right"/>
      <w:pPr>
        <w:tabs>
          <w:tab w:val="num" w:pos="1260"/>
        </w:tabs>
        <w:ind w:left="1260" w:hanging="180"/>
      </w:pPr>
      <w:rPr>
        <w:rFonts w:hint="default"/>
      </w:rPr>
    </w:lvl>
  </w:abstractNum>
  <w:abstractNum w:abstractNumId="1" w15:restartNumberingAfterBreak="0">
    <w:nsid w:val="32F05BF6"/>
    <w:multiLevelType w:val="hybridMultilevel"/>
    <w:tmpl w:val="8ECA888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C94817"/>
    <w:multiLevelType w:val="hybridMultilevel"/>
    <w:tmpl w:val="1DC0B7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7A55AF"/>
    <w:multiLevelType w:val="hybridMultilevel"/>
    <w:tmpl w:val="D2CEE480"/>
    <w:lvl w:ilvl="0" w:tplc="A55A1ABE">
      <w:start w:val="1"/>
      <w:numFmt w:val="decimal"/>
      <w:lvlText w:val="Activité %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459496D"/>
    <w:multiLevelType w:val="hybridMultilevel"/>
    <w:tmpl w:val="74F44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B906998"/>
    <w:multiLevelType w:val="hybridMultilevel"/>
    <w:tmpl w:val="E95AB730"/>
    <w:lvl w:ilvl="0" w:tplc="B622A324">
      <w:start w:val="1"/>
      <w:numFmt w:val="decimal"/>
      <w:lvlText w:val="Activité %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CBC4036"/>
    <w:multiLevelType w:val="singleLevel"/>
    <w:tmpl w:val="A6CC64AE"/>
    <w:lvl w:ilvl="0">
      <w:numFmt w:val="bullet"/>
      <w:lvlText w:val="-"/>
      <w:lvlJc w:val="left"/>
      <w:pPr>
        <w:tabs>
          <w:tab w:val="num" w:pos="360"/>
        </w:tabs>
        <w:ind w:left="360" w:hanging="360"/>
      </w:pPr>
      <w:rPr>
        <w:rFonts w:hint="default"/>
      </w:rPr>
    </w:lvl>
  </w:abstractNum>
  <w:abstractNum w:abstractNumId="7" w15:restartNumberingAfterBreak="0">
    <w:nsid w:val="796B4184"/>
    <w:multiLevelType w:val="hybridMultilevel"/>
    <w:tmpl w:val="E070BAC6"/>
    <w:lvl w:ilvl="0" w:tplc="EE1AF14C">
      <w:start w:val="1"/>
      <w:numFmt w:val="decimal"/>
      <w:lvlText w:val="Activité %1:"/>
      <w:lvlJc w:val="left"/>
      <w:pPr>
        <w:ind w:left="928" w:hanging="360"/>
      </w:pPr>
      <w:rPr>
        <w:rFonts w:ascii="Calibri" w:hAnsi="Calibri" w:hint="default"/>
        <w:b/>
        <w:i w:val="0"/>
        <w:color w:val="4F81BD" w:themeColor="accent1"/>
        <w:sz w:val="24"/>
        <w:szCs w:val="24"/>
        <w:u w:val="none"/>
      </w:rPr>
    </w:lvl>
    <w:lvl w:ilvl="1" w:tplc="040C0019" w:tentative="1">
      <w:start w:val="1"/>
      <w:numFmt w:val="lowerLetter"/>
      <w:lvlText w:val="%2."/>
      <w:lvlJc w:val="left"/>
      <w:pPr>
        <w:ind w:left="2782" w:hanging="360"/>
      </w:pPr>
    </w:lvl>
    <w:lvl w:ilvl="2" w:tplc="040C001B" w:tentative="1">
      <w:start w:val="1"/>
      <w:numFmt w:val="lowerRoman"/>
      <w:lvlText w:val="%3."/>
      <w:lvlJc w:val="right"/>
      <w:pPr>
        <w:ind w:left="3502" w:hanging="180"/>
      </w:pPr>
    </w:lvl>
    <w:lvl w:ilvl="3" w:tplc="040C000F" w:tentative="1">
      <w:start w:val="1"/>
      <w:numFmt w:val="decimal"/>
      <w:lvlText w:val="%4."/>
      <w:lvlJc w:val="left"/>
      <w:pPr>
        <w:ind w:left="4222" w:hanging="360"/>
      </w:pPr>
    </w:lvl>
    <w:lvl w:ilvl="4" w:tplc="040C0019" w:tentative="1">
      <w:start w:val="1"/>
      <w:numFmt w:val="lowerLetter"/>
      <w:lvlText w:val="%5."/>
      <w:lvlJc w:val="left"/>
      <w:pPr>
        <w:ind w:left="4942" w:hanging="360"/>
      </w:pPr>
    </w:lvl>
    <w:lvl w:ilvl="5" w:tplc="040C001B" w:tentative="1">
      <w:start w:val="1"/>
      <w:numFmt w:val="lowerRoman"/>
      <w:lvlText w:val="%6."/>
      <w:lvlJc w:val="right"/>
      <w:pPr>
        <w:ind w:left="5662" w:hanging="180"/>
      </w:pPr>
    </w:lvl>
    <w:lvl w:ilvl="6" w:tplc="040C000F" w:tentative="1">
      <w:start w:val="1"/>
      <w:numFmt w:val="decimal"/>
      <w:lvlText w:val="%7."/>
      <w:lvlJc w:val="left"/>
      <w:pPr>
        <w:ind w:left="6382" w:hanging="360"/>
      </w:pPr>
    </w:lvl>
    <w:lvl w:ilvl="7" w:tplc="040C0019" w:tentative="1">
      <w:start w:val="1"/>
      <w:numFmt w:val="lowerLetter"/>
      <w:lvlText w:val="%8."/>
      <w:lvlJc w:val="left"/>
      <w:pPr>
        <w:ind w:left="7102" w:hanging="360"/>
      </w:pPr>
    </w:lvl>
    <w:lvl w:ilvl="8" w:tplc="040C001B" w:tentative="1">
      <w:start w:val="1"/>
      <w:numFmt w:val="lowerRoman"/>
      <w:lvlText w:val="%9."/>
      <w:lvlJc w:val="right"/>
      <w:pPr>
        <w:ind w:left="7822" w:hanging="180"/>
      </w:pPr>
    </w:lvl>
  </w:abstractNum>
  <w:abstractNum w:abstractNumId="8" w15:restartNumberingAfterBreak="0">
    <w:nsid w:val="7B6B1884"/>
    <w:multiLevelType w:val="hybridMultilevel"/>
    <w:tmpl w:val="7A440EB6"/>
    <w:lvl w:ilvl="0" w:tplc="8B02497E">
      <w:start w:val="1"/>
      <w:numFmt w:val="decimal"/>
      <w:lvlText w:val="Activité %1:"/>
      <w:lvlJc w:val="left"/>
      <w:pPr>
        <w:ind w:left="720" w:hanging="360"/>
      </w:pPr>
      <w:rPr>
        <w:rFonts w:ascii="Calibri" w:hAnsi="Calibri" w:hint="default"/>
        <w:b/>
        <w:i w:val="0"/>
        <w:sz w:val="2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1"/>
  </w:num>
  <w:num w:numId="6">
    <w:abstractNumId w:val="4"/>
  </w:num>
  <w:num w:numId="7">
    <w:abstractNumId w:val="8"/>
  </w:num>
  <w:num w:numId="8">
    <w:abstractNumId w:val="7"/>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DBE"/>
    <w:rsid w:val="000076C9"/>
    <w:rsid w:val="00050059"/>
    <w:rsid w:val="00050C2B"/>
    <w:rsid w:val="00052D0B"/>
    <w:rsid w:val="000565E8"/>
    <w:rsid w:val="000A1CAE"/>
    <w:rsid w:val="000C174F"/>
    <w:rsid w:val="000E3C71"/>
    <w:rsid w:val="000E3E5B"/>
    <w:rsid w:val="000F238D"/>
    <w:rsid w:val="00104AF4"/>
    <w:rsid w:val="00141DF5"/>
    <w:rsid w:val="00185410"/>
    <w:rsid w:val="00190A42"/>
    <w:rsid w:val="00262BA1"/>
    <w:rsid w:val="00266B21"/>
    <w:rsid w:val="00273BB2"/>
    <w:rsid w:val="002743A2"/>
    <w:rsid w:val="002B3EC5"/>
    <w:rsid w:val="002B76AB"/>
    <w:rsid w:val="002D0A2E"/>
    <w:rsid w:val="002E5322"/>
    <w:rsid w:val="002F05EE"/>
    <w:rsid w:val="003003D7"/>
    <w:rsid w:val="00310A95"/>
    <w:rsid w:val="003217F9"/>
    <w:rsid w:val="00337993"/>
    <w:rsid w:val="00337F1C"/>
    <w:rsid w:val="00342BAC"/>
    <w:rsid w:val="00356047"/>
    <w:rsid w:val="00377A3F"/>
    <w:rsid w:val="00380917"/>
    <w:rsid w:val="00397F25"/>
    <w:rsid w:val="003D6CDB"/>
    <w:rsid w:val="004033DC"/>
    <w:rsid w:val="0042449E"/>
    <w:rsid w:val="004632AF"/>
    <w:rsid w:val="00487552"/>
    <w:rsid w:val="004A4077"/>
    <w:rsid w:val="004C5D5D"/>
    <w:rsid w:val="004D03F4"/>
    <w:rsid w:val="004E6F12"/>
    <w:rsid w:val="00537010"/>
    <w:rsid w:val="00564549"/>
    <w:rsid w:val="00572CF4"/>
    <w:rsid w:val="005969CC"/>
    <w:rsid w:val="005B1A1F"/>
    <w:rsid w:val="005C2916"/>
    <w:rsid w:val="005C3349"/>
    <w:rsid w:val="005E750F"/>
    <w:rsid w:val="005F7FB1"/>
    <w:rsid w:val="00600A1F"/>
    <w:rsid w:val="00622F1C"/>
    <w:rsid w:val="00662268"/>
    <w:rsid w:val="00665472"/>
    <w:rsid w:val="006D5610"/>
    <w:rsid w:val="006F0520"/>
    <w:rsid w:val="006F0C14"/>
    <w:rsid w:val="00712AF1"/>
    <w:rsid w:val="007316D3"/>
    <w:rsid w:val="00753829"/>
    <w:rsid w:val="00754B61"/>
    <w:rsid w:val="007561EE"/>
    <w:rsid w:val="007A5E9F"/>
    <w:rsid w:val="007B7690"/>
    <w:rsid w:val="007D20A6"/>
    <w:rsid w:val="00803CD5"/>
    <w:rsid w:val="008074CD"/>
    <w:rsid w:val="00845F8D"/>
    <w:rsid w:val="00853E29"/>
    <w:rsid w:val="008C1F6D"/>
    <w:rsid w:val="008C6602"/>
    <w:rsid w:val="0093448C"/>
    <w:rsid w:val="00964730"/>
    <w:rsid w:val="009C2442"/>
    <w:rsid w:val="009C3968"/>
    <w:rsid w:val="00A0561D"/>
    <w:rsid w:val="00A1205C"/>
    <w:rsid w:val="00A674FD"/>
    <w:rsid w:val="00AA21BA"/>
    <w:rsid w:val="00AB51D0"/>
    <w:rsid w:val="00AC7ED2"/>
    <w:rsid w:val="00AE4D7D"/>
    <w:rsid w:val="00AF177B"/>
    <w:rsid w:val="00AF43F9"/>
    <w:rsid w:val="00AF7842"/>
    <w:rsid w:val="00B23840"/>
    <w:rsid w:val="00B44B38"/>
    <w:rsid w:val="00B8676E"/>
    <w:rsid w:val="00C12071"/>
    <w:rsid w:val="00C42DA1"/>
    <w:rsid w:val="00C5159A"/>
    <w:rsid w:val="00C9206A"/>
    <w:rsid w:val="00CA5DBE"/>
    <w:rsid w:val="00CB1600"/>
    <w:rsid w:val="00CB4612"/>
    <w:rsid w:val="00D0682C"/>
    <w:rsid w:val="00D06ECC"/>
    <w:rsid w:val="00D151B0"/>
    <w:rsid w:val="00D42C7D"/>
    <w:rsid w:val="00D439FA"/>
    <w:rsid w:val="00D43FA1"/>
    <w:rsid w:val="00D71207"/>
    <w:rsid w:val="00DF5E7C"/>
    <w:rsid w:val="00E760D8"/>
    <w:rsid w:val="00EA1639"/>
    <w:rsid w:val="00EA6429"/>
    <w:rsid w:val="00EB2250"/>
    <w:rsid w:val="00ED5AB9"/>
    <w:rsid w:val="00F33C1E"/>
    <w:rsid w:val="00F4728C"/>
    <w:rsid w:val="00F63F1A"/>
    <w:rsid w:val="00F64C7F"/>
    <w:rsid w:val="00F673DC"/>
    <w:rsid w:val="00F96F1F"/>
    <w:rsid w:val="00FB5987"/>
    <w:rsid w:val="00FC60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08D4F9"/>
  <w15:docId w15:val="{DDCD7188-4A4C-4B71-B9E6-D8AEAA8F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i/>
      <w:sz w:val="20"/>
    </w:rPr>
  </w:style>
  <w:style w:type="paragraph" w:styleId="Titre2">
    <w:name w:val="heading 2"/>
    <w:basedOn w:val="Normal"/>
    <w:next w:val="Normal"/>
    <w:qFormat/>
    <w:pPr>
      <w:keepNext/>
      <w:jc w:val="center"/>
      <w:outlineLvl w:val="1"/>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NormalWeb">
    <w:name w:val="Normal (Web)"/>
    <w:basedOn w:val="Normal"/>
    <w:pPr>
      <w:spacing w:before="100" w:beforeAutospacing="1" w:after="100" w:afterAutospacing="1" w:line="193" w:lineRule="atLeast"/>
      <w:jc w:val="both"/>
    </w:pPr>
    <w:rPr>
      <w:rFonts w:ascii="Verdana" w:hAnsi="Verdana"/>
      <w:color w:val="000000"/>
      <w:sz w:val="13"/>
      <w:szCs w:val="13"/>
    </w:rPr>
  </w:style>
  <w:style w:type="character" w:customStyle="1" w:styleId="tabul301">
    <w:name w:val="tabul301"/>
    <w:basedOn w:val="Policepardfaut"/>
  </w:style>
  <w:style w:type="character" w:customStyle="1" w:styleId="souligne1">
    <w:name w:val="souligne1"/>
    <w:rPr>
      <w:u w:val="single"/>
    </w:rPr>
  </w:style>
  <w:style w:type="table" w:styleId="Grilledutableau">
    <w:name w:val="Table Grid"/>
    <w:basedOn w:val="TableauNormal"/>
    <w:uiPriority w:val="59"/>
    <w:rsid w:val="00662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2-Accent4">
    <w:name w:val="Medium List 2 Accent 4"/>
    <w:basedOn w:val="TableauNormal"/>
    <w:uiPriority w:val="66"/>
    <w:rsid w:val="0048755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customStyle="1" w:styleId="PieddepageCar">
    <w:name w:val="Pied de page Car"/>
    <w:link w:val="Pieddepage"/>
    <w:uiPriority w:val="99"/>
    <w:rsid w:val="00CB1600"/>
    <w:rPr>
      <w:sz w:val="24"/>
      <w:szCs w:val="24"/>
    </w:rPr>
  </w:style>
  <w:style w:type="table" w:styleId="Grillecouleur-Accent4">
    <w:name w:val="Colorful Grid Accent 4"/>
    <w:basedOn w:val="TableauNormal"/>
    <w:uiPriority w:val="73"/>
    <w:rsid w:val="00B44B3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
    <w:name w:val="Colorful Grid"/>
    <w:basedOn w:val="TableauNormal"/>
    <w:uiPriority w:val="73"/>
    <w:rsid w:val="007A5E9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Trameclaire-Accent4">
    <w:name w:val="Light Shading Accent 4"/>
    <w:basedOn w:val="TableauNormal"/>
    <w:uiPriority w:val="60"/>
    <w:rsid w:val="007A5E9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Paragraphedeliste">
    <w:name w:val="List Paragraph"/>
    <w:basedOn w:val="Normal"/>
    <w:uiPriority w:val="34"/>
    <w:qFormat/>
    <w:rsid w:val="00C5159A"/>
    <w:pPr>
      <w:ind w:left="720"/>
      <w:contextualSpacing/>
    </w:pPr>
  </w:style>
  <w:style w:type="paragraph" w:styleId="Textedebulles">
    <w:name w:val="Balloon Text"/>
    <w:basedOn w:val="Normal"/>
    <w:link w:val="TextedebullesCar"/>
    <w:uiPriority w:val="99"/>
    <w:semiHidden/>
    <w:unhideWhenUsed/>
    <w:rsid w:val="00CA5DBE"/>
    <w:rPr>
      <w:rFonts w:ascii="Tahoma" w:hAnsi="Tahoma" w:cs="Tahoma"/>
      <w:sz w:val="16"/>
      <w:szCs w:val="16"/>
    </w:rPr>
  </w:style>
  <w:style w:type="character" w:customStyle="1" w:styleId="TextedebullesCar">
    <w:name w:val="Texte de bulles Car"/>
    <w:basedOn w:val="Policepardfaut"/>
    <w:link w:val="Textedebulles"/>
    <w:uiPriority w:val="99"/>
    <w:semiHidden/>
    <w:rsid w:val="00CA5DBE"/>
    <w:rPr>
      <w:rFonts w:ascii="Tahoma" w:hAnsi="Tahoma" w:cs="Tahoma"/>
      <w:sz w:val="16"/>
      <w:szCs w:val="16"/>
    </w:rPr>
  </w:style>
  <w:style w:type="character" w:customStyle="1" w:styleId="En-tteCar">
    <w:name w:val="En-tête Car"/>
    <w:basedOn w:val="Policepardfaut"/>
    <w:link w:val="En-tte"/>
    <w:rsid w:val="00F64C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l\AppData\Roaming\Microsoft\Templates\Activit&#23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D7D84-3284-4B13-9349-66FB7A9CF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Activité.dotx</Template>
  <TotalTime>3</TotalTime>
  <Pages>2</Pages>
  <Words>311</Words>
  <Characters>1714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ACADEMIE DE POITIERS</vt:lpstr>
    </vt:vector>
  </TitlesOfParts>
  <Company>lycée Confolens</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ACADEMIE DE POITIERS</dc:title>
  <dc:creator>Jll</dc:creator>
  <cp:lastModifiedBy>Noel RICHET</cp:lastModifiedBy>
  <cp:revision>3</cp:revision>
  <cp:lastPrinted>2013-11-28T10:09:00Z</cp:lastPrinted>
  <dcterms:created xsi:type="dcterms:W3CDTF">2016-05-02T12:14:00Z</dcterms:created>
  <dcterms:modified xsi:type="dcterms:W3CDTF">2016-05-02T12:17:00Z</dcterms:modified>
</cp:coreProperties>
</file>