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6B503" w14:textId="77777777" w:rsidR="00317F31" w:rsidRPr="000746DB" w:rsidRDefault="00317F31"/>
    <w:p w14:paraId="16FB3126" w14:textId="77777777" w:rsidR="00B14949" w:rsidRPr="000746DB" w:rsidRDefault="00B14949" w:rsidP="00B14949">
      <w:pPr>
        <w:pStyle w:val="Sansinterligne"/>
        <w:jc w:val="center"/>
        <w:rPr>
          <w:rFonts w:cs="Arial"/>
          <w:b/>
          <w:iCs/>
          <w:color w:val="808080" w:themeColor="background1" w:themeShade="80"/>
          <w:sz w:val="40"/>
          <w:szCs w:val="40"/>
        </w:rPr>
      </w:pPr>
    </w:p>
    <w:p w14:paraId="3D99386D" w14:textId="77777777" w:rsidR="00B14949" w:rsidRPr="000746DB" w:rsidRDefault="00B14949" w:rsidP="00B14949">
      <w:pPr>
        <w:pStyle w:val="Sansinterligne"/>
        <w:jc w:val="center"/>
        <w:rPr>
          <w:rFonts w:cs="Arial"/>
          <w:b/>
          <w:iCs/>
          <w:color w:val="808080" w:themeColor="background1" w:themeShade="80"/>
          <w:sz w:val="40"/>
          <w:szCs w:val="40"/>
        </w:rPr>
      </w:pPr>
      <w:r w:rsidRPr="000746DB">
        <w:rPr>
          <w:rFonts w:cs="Arial"/>
          <w:b/>
          <w:iCs/>
          <w:color w:val="808080" w:themeColor="background1" w:themeShade="80"/>
          <w:sz w:val="40"/>
          <w:szCs w:val="40"/>
        </w:rPr>
        <w:t>La LGV Sud Europe Atlantique (SEA)</w:t>
      </w:r>
    </w:p>
    <w:p w14:paraId="3A167B39" w14:textId="77777777" w:rsidR="00B14949" w:rsidRPr="000746DB" w:rsidRDefault="00893691" w:rsidP="00B14949">
      <w:pPr>
        <w:pStyle w:val="Sansinterligne"/>
        <w:jc w:val="center"/>
        <w:rPr>
          <w:rFonts w:cs="Arial"/>
          <w:b/>
          <w:iCs/>
          <w:color w:val="808080" w:themeColor="background1" w:themeShade="80"/>
          <w:sz w:val="40"/>
          <w:szCs w:val="40"/>
        </w:rPr>
      </w:pPr>
      <w:r w:rsidRPr="000746DB">
        <w:rPr>
          <w:rFonts w:cs="Arial"/>
          <w:b/>
          <w:iCs/>
          <w:color w:val="808080" w:themeColor="background1" w:themeShade="80"/>
          <w:sz w:val="40"/>
          <w:szCs w:val="40"/>
        </w:rPr>
        <w:t>Le rôle de la communication</w:t>
      </w:r>
    </w:p>
    <w:p w14:paraId="0B821A71" w14:textId="77777777" w:rsidR="00893691" w:rsidRPr="000746DB" w:rsidRDefault="00893691" w:rsidP="00B14949">
      <w:pPr>
        <w:pStyle w:val="Sansinterligne"/>
        <w:jc w:val="center"/>
        <w:rPr>
          <w:rFonts w:cs="Arial"/>
          <w:b/>
          <w:iCs/>
          <w:color w:val="808080" w:themeColor="background1" w:themeShade="80"/>
          <w:sz w:val="28"/>
          <w:szCs w:val="28"/>
        </w:rPr>
      </w:pPr>
    </w:p>
    <w:p w14:paraId="193D27A3" w14:textId="4C3BEA32" w:rsidR="00893691" w:rsidRPr="000746DB" w:rsidRDefault="00893691" w:rsidP="00893691">
      <w:pPr>
        <w:shd w:val="clear" w:color="auto" w:fill="FFFFFF" w:themeFill="background1"/>
        <w:jc w:val="center"/>
        <w:rPr>
          <w:rFonts w:cs="Arial"/>
          <w:b/>
          <w:iCs/>
          <w:color w:val="808080" w:themeColor="background1" w:themeShade="80"/>
          <w:sz w:val="28"/>
          <w:szCs w:val="28"/>
        </w:rPr>
      </w:pPr>
      <w:r w:rsidRPr="000746DB">
        <w:rPr>
          <w:rFonts w:cs="Arial"/>
          <w:b/>
          <w:iCs/>
          <w:color w:val="808080" w:themeColor="background1" w:themeShade="80"/>
          <w:sz w:val="28"/>
          <w:szCs w:val="28"/>
        </w:rPr>
        <w:t>Quel rôle joue la communication dans la gestion d’une organisation</w:t>
      </w:r>
      <w:r w:rsidR="006A2663">
        <w:rPr>
          <w:rFonts w:cs="Arial"/>
          <w:b/>
          <w:iCs/>
          <w:color w:val="808080" w:themeColor="background1" w:themeShade="80"/>
          <w:sz w:val="28"/>
          <w:szCs w:val="28"/>
        </w:rPr>
        <w:t xml:space="preserve"> </w:t>
      </w:r>
      <w:bookmarkStart w:id="0" w:name="_GoBack"/>
      <w:bookmarkEnd w:id="0"/>
      <w:r w:rsidRPr="000746DB">
        <w:rPr>
          <w:rFonts w:cs="Arial"/>
          <w:b/>
          <w:iCs/>
          <w:color w:val="808080" w:themeColor="background1" w:themeShade="80"/>
          <w:sz w:val="28"/>
          <w:szCs w:val="28"/>
        </w:rPr>
        <w:t>?</w:t>
      </w:r>
    </w:p>
    <w:p w14:paraId="5A264FBC" w14:textId="77777777" w:rsidR="00B14949" w:rsidRPr="000746DB" w:rsidRDefault="00B14949" w:rsidP="00B14949">
      <w:pPr>
        <w:pStyle w:val="Sansinterligne"/>
        <w:rPr>
          <w:rFonts w:cs="Times New Roman"/>
        </w:rPr>
      </w:pPr>
    </w:p>
    <w:p w14:paraId="0ACDCFFE" w14:textId="77777777" w:rsidR="00B14949" w:rsidRPr="000746DB" w:rsidRDefault="00B14949" w:rsidP="00B14949">
      <w:pPr>
        <w:pStyle w:val="Sansinterligne"/>
        <w:rPr>
          <w:rFonts w:cs="Times New Roman"/>
        </w:rPr>
      </w:pPr>
    </w:p>
    <w:p w14:paraId="14B0FDF2" w14:textId="77777777" w:rsidR="00B14949" w:rsidRPr="000746DB" w:rsidRDefault="00B14949" w:rsidP="00B14949">
      <w:pPr>
        <w:pStyle w:val="Sansinterligne"/>
        <w:rPr>
          <w:rFonts w:cs="Arial"/>
          <w:b/>
          <w:iCs/>
          <w:color w:val="4F81BD" w:themeColor="accent1"/>
        </w:rPr>
      </w:pPr>
      <w:r w:rsidRPr="000746DB">
        <w:rPr>
          <w:rFonts w:cs="Arial"/>
          <w:b/>
          <w:iCs/>
          <w:color w:val="4F81BD" w:themeColor="accent1"/>
        </w:rPr>
        <w:t xml:space="preserve">Niveau et discipline : </w:t>
      </w:r>
    </w:p>
    <w:p w14:paraId="650AE901" w14:textId="77777777" w:rsidR="00B14949" w:rsidRPr="000746DB" w:rsidRDefault="00B14949" w:rsidP="00B14949">
      <w:pPr>
        <w:pStyle w:val="Sansinterligne"/>
        <w:rPr>
          <w:rFonts w:cs="Times New Roman"/>
        </w:rPr>
      </w:pPr>
      <w:r w:rsidRPr="000746DB">
        <w:rPr>
          <w:rFonts w:cs="Times New Roman"/>
        </w:rPr>
        <w:t xml:space="preserve">Première </w:t>
      </w:r>
      <w:r w:rsidR="00893691" w:rsidRPr="000746DB">
        <w:rPr>
          <w:rFonts w:cs="Times New Roman"/>
        </w:rPr>
        <w:t>STMG</w:t>
      </w:r>
    </w:p>
    <w:p w14:paraId="6E99BF20" w14:textId="77777777" w:rsidR="00B14949" w:rsidRPr="000746DB" w:rsidRDefault="00B14949" w:rsidP="00B14949">
      <w:pPr>
        <w:pStyle w:val="Sansinterligne"/>
        <w:rPr>
          <w:rFonts w:cs="Times New Roman"/>
        </w:rPr>
      </w:pPr>
    </w:p>
    <w:p w14:paraId="1B4620D1" w14:textId="77777777" w:rsidR="00B14949" w:rsidRPr="000746DB" w:rsidRDefault="00B14949" w:rsidP="00B14949">
      <w:pPr>
        <w:pStyle w:val="Sansinterligne"/>
        <w:rPr>
          <w:rFonts w:cs="Times New Roman"/>
        </w:rPr>
      </w:pPr>
    </w:p>
    <w:p w14:paraId="6C65C4DE" w14:textId="77777777" w:rsidR="00B14949" w:rsidRPr="000746DB" w:rsidRDefault="00D05A8C" w:rsidP="00B14949">
      <w:pPr>
        <w:rPr>
          <w:rFonts w:cs="Arial"/>
          <w:b/>
          <w:iCs/>
          <w:color w:val="4F81BD" w:themeColor="accent1"/>
        </w:rPr>
      </w:pPr>
      <w:r w:rsidRPr="000746DB">
        <w:rPr>
          <w:rFonts w:cs="Arial"/>
          <w:b/>
          <w:iCs/>
          <w:color w:val="4F81BD" w:themeColor="accent1"/>
        </w:rPr>
        <w:t xml:space="preserve">Problématique et objectif : </w:t>
      </w:r>
    </w:p>
    <w:p w14:paraId="173E7BC7" w14:textId="77777777" w:rsidR="009A6D6D" w:rsidRPr="000746DB" w:rsidRDefault="009A6D6D" w:rsidP="00B14949">
      <w:pPr>
        <w:rPr>
          <w:rFonts w:cs="Arial"/>
          <w:b/>
          <w:iCs/>
          <w:color w:val="4F81BD" w:themeColor="accent1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52"/>
        <w:gridCol w:w="4436"/>
      </w:tblGrid>
      <w:tr w:rsidR="009A6D6D" w:rsidRPr="000746DB" w14:paraId="6E804383" w14:textId="77777777" w:rsidTr="009A6D6D">
        <w:trPr>
          <w:trHeight w:val="370"/>
          <w:jc w:val="center"/>
        </w:trPr>
        <w:tc>
          <w:tcPr>
            <w:tcW w:w="8788" w:type="dxa"/>
            <w:gridSpan w:val="2"/>
            <w:shd w:val="clear" w:color="auto" w:fill="D9D9D9" w:themeFill="background1" w:themeFillShade="D9"/>
            <w:vAlign w:val="center"/>
          </w:tcPr>
          <w:p w14:paraId="531F2FF9" w14:textId="77777777" w:rsidR="009A6D6D" w:rsidRPr="000746DB" w:rsidRDefault="009A6D6D" w:rsidP="009A6D6D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 w:rsidRPr="000746DB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QG 2.1 : En quoi les technologies transforment-elles l'information en ressource ?</w:t>
            </w:r>
          </w:p>
        </w:tc>
      </w:tr>
      <w:tr w:rsidR="009A6D6D" w:rsidRPr="000746DB" w14:paraId="55F6AEC9" w14:textId="77777777" w:rsidTr="009A6D6D">
        <w:trPr>
          <w:jc w:val="center"/>
        </w:trPr>
        <w:tc>
          <w:tcPr>
            <w:tcW w:w="4352" w:type="dxa"/>
            <w:vAlign w:val="center"/>
          </w:tcPr>
          <w:p w14:paraId="49AAF38C" w14:textId="77777777" w:rsidR="009A6D6D" w:rsidRPr="000746DB" w:rsidRDefault="009A6D6D" w:rsidP="009A6D6D">
            <w:pPr>
              <w:jc w:val="both"/>
              <w:rPr>
                <w:sz w:val="22"/>
                <w:szCs w:val="22"/>
              </w:rPr>
            </w:pPr>
            <w:r w:rsidRPr="000746DB">
              <w:rPr>
                <w:rFonts w:cs="Arial"/>
                <w:bCs/>
                <w:sz w:val="20"/>
                <w:szCs w:val="20"/>
              </w:rPr>
              <w:t xml:space="preserve">Définir ce qu'est l'information (donnée, information et connaissance ; rôles, accessibilité et valeur de l'information). </w:t>
            </w:r>
          </w:p>
        </w:tc>
        <w:tc>
          <w:tcPr>
            <w:tcW w:w="4436" w:type="dxa"/>
          </w:tcPr>
          <w:p w14:paraId="3E4E1E8C" w14:textId="77777777" w:rsidR="009A6D6D" w:rsidRPr="000746DB" w:rsidRDefault="009A6D6D" w:rsidP="009A6D6D">
            <w:pPr>
              <w:spacing w:before="60"/>
              <w:jc w:val="both"/>
              <w:rPr>
                <w:rFonts w:cs="Arial"/>
                <w:bCs/>
                <w:sz w:val="20"/>
                <w:szCs w:val="20"/>
              </w:rPr>
            </w:pPr>
            <w:r w:rsidRPr="000746DB">
              <w:rPr>
                <w:rFonts w:cs="Arial"/>
                <w:bCs/>
                <w:sz w:val="20"/>
                <w:szCs w:val="20"/>
              </w:rPr>
              <w:t>Repérer l'origine d'une information et les étapes de sa transformation (de la donnée à l'information, de l'information à sa connaissance et à sa transmission)</w:t>
            </w:r>
          </w:p>
        </w:tc>
      </w:tr>
      <w:tr w:rsidR="009A6D6D" w:rsidRPr="000746DB" w14:paraId="7EFDE901" w14:textId="77777777" w:rsidTr="009A6D6D">
        <w:trPr>
          <w:jc w:val="center"/>
        </w:trPr>
        <w:tc>
          <w:tcPr>
            <w:tcW w:w="4352" w:type="dxa"/>
            <w:vAlign w:val="center"/>
          </w:tcPr>
          <w:p w14:paraId="739C2B42" w14:textId="77777777" w:rsidR="009A6D6D" w:rsidRPr="000746DB" w:rsidRDefault="009A6D6D" w:rsidP="009A6D6D">
            <w:pPr>
              <w:spacing w:before="60"/>
              <w:rPr>
                <w:rFonts w:cs="Arial"/>
                <w:bCs/>
                <w:sz w:val="20"/>
                <w:szCs w:val="20"/>
              </w:rPr>
            </w:pPr>
            <w:r w:rsidRPr="000746DB">
              <w:rPr>
                <w:rFonts w:cs="Arial"/>
                <w:bCs/>
                <w:sz w:val="20"/>
                <w:szCs w:val="20"/>
              </w:rPr>
              <w:t>Découvrir les rôles de la communication et ses caractéristiques (information et communication interne et externe).</w:t>
            </w:r>
          </w:p>
        </w:tc>
        <w:tc>
          <w:tcPr>
            <w:tcW w:w="4436" w:type="dxa"/>
          </w:tcPr>
          <w:p w14:paraId="493485CD" w14:textId="77777777" w:rsidR="009A6D6D" w:rsidRPr="000746DB" w:rsidRDefault="009A6D6D" w:rsidP="009A6D6D">
            <w:pPr>
              <w:spacing w:before="60"/>
              <w:rPr>
                <w:rFonts w:cs="Arial"/>
                <w:bCs/>
                <w:sz w:val="20"/>
                <w:szCs w:val="20"/>
              </w:rPr>
            </w:pPr>
            <w:r w:rsidRPr="000746DB">
              <w:rPr>
                <w:rFonts w:cs="Arial"/>
                <w:bCs/>
                <w:sz w:val="20"/>
                <w:szCs w:val="20"/>
              </w:rPr>
              <w:t>Mesurer le rapport information / communication dans le contenu d'un message.</w:t>
            </w:r>
          </w:p>
        </w:tc>
      </w:tr>
      <w:tr w:rsidR="005B5F13" w:rsidRPr="000746DB" w14:paraId="61958686" w14:textId="77777777" w:rsidTr="005B5F13">
        <w:trPr>
          <w:jc w:val="center"/>
        </w:trPr>
        <w:tc>
          <w:tcPr>
            <w:tcW w:w="8788" w:type="dxa"/>
            <w:gridSpan w:val="2"/>
            <w:shd w:val="clear" w:color="auto" w:fill="D9D9D9"/>
            <w:vAlign w:val="center"/>
          </w:tcPr>
          <w:p w14:paraId="6DE0BBE7" w14:textId="77777777" w:rsidR="005B5F13" w:rsidRPr="000746DB" w:rsidRDefault="005B5F13" w:rsidP="005B5F13">
            <w:pPr>
              <w:pStyle w:val="Paragraphedeliste"/>
              <w:spacing w:before="60" w:after="0" w:line="240" w:lineRule="auto"/>
              <w:ind w:left="0"/>
              <w:rPr>
                <w:rFonts w:asciiTheme="minorHAnsi" w:hAnsiTheme="minorHAnsi" w:cs="Arial"/>
                <w:b/>
                <w:bCs/>
                <w:i/>
                <w:spacing w:val="-2"/>
                <w:sz w:val="20"/>
                <w:szCs w:val="20"/>
              </w:rPr>
            </w:pPr>
            <w:r w:rsidRPr="000746DB">
              <w:rPr>
                <w:rFonts w:asciiTheme="minorHAnsi" w:hAnsiTheme="minorHAnsi" w:cs="Arial"/>
                <w:b/>
                <w:bCs/>
                <w:i/>
                <w:spacing w:val="-2"/>
                <w:sz w:val="20"/>
                <w:szCs w:val="20"/>
              </w:rPr>
              <w:t>QG 3.2 : Comment la gestion d'une organisation contribue-t-elle à la création de différentes formes de valeur ?</w:t>
            </w:r>
          </w:p>
        </w:tc>
      </w:tr>
      <w:tr w:rsidR="009A6D6D" w:rsidRPr="000746DB" w14:paraId="4E9645BD" w14:textId="77777777" w:rsidTr="009A6D6D">
        <w:trPr>
          <w:jc w:val="center"/>
        </w:trPr>
        <w:tc>
          <w:tcPr>
            <w:tcW w:w="4352" w:type="dxa"/>
            <w:vAlign w:val="center"/>
          </w:tcPr>
          <w:p w14:paraId="4056BB64" w14:textId="77777777" w:rsidR="005B5F13" w:rsidRPr="000746DB" w:rsidRDefault="005B5F13" w:rsidP="005B5F13">
            <w:pPr>
              <w:spacing w:before="60"/>
              <w:rPr>
                <w:rFonts w:eastAsia="Calibri" w:cs="Arial"/>
                <w:bCs/>
                <w:i/>
                <w:sz w:val="20"/>
                <w:szCs w:val="20"/>
              </w:rPr>
            </w:pPr>
            <w:r w:rsidRPr="000746DB">
              <w:rPr>
                <w:rFonts w:cs="Arial"/>
                <w:bCs/>
                <w:sz w:val="20"/>
                <w:szCs w:val="20"/>
              </w:rPr>
              <w:t>Expliquer la notion de valeur perçue de l'organisation</w:t>
            </w:r>
          </w:p>
          <w:p w14:paraId="5A5FB6B4" w14:textId="77777777" w:rsidR="009A6D6D" w:rsidRPr="000746DB" w:rsidRDefault="009A6D6D" w:rsidP="009A6D6D">
            <w:pPr>
              <w:spacing w:before="6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436" w:type="dxa"/>
          </w:tcPr>
          <w:p w14:paraId="24F10D41" w14:textId="77777777" w:rsidR="009A6D6D" w:rsidRPr="000746DB" w:rsidRDefault="005B5F13" w:rsidP="009A6D6D">
            <w:pPr>
              <w:spacing w:before="60"/>
              <w:rPr>
                <w:rFonts w:cs="Arial"/>
                <w:bCs/>
                <w:sz w:val="20"/>
                <w:szCs w:val="20"/>
              </w:rPr>
            </w:pPr>
            <w:r w:rsidRPr="000746DB">
              <w:rPr>
                <w:rFonts w:cs="Arial"/>
                <w:bCs/>
                <w:sz w:val="20"/>
                <w:szCs w:val="20"/>
              </w:rPr>
              <w:t>Uiliser des indicateurs simples pour repérer la valeur perçue produite par l'organisation : image de marque, notoriété, satisfaction, qualité</w:t>
            </w:r>
          </w:p>
        </w:tc>
      </w:tr>
    </w:tbl>
    <w:p w14:paraId="75FE364E" w14:textId="77777777" w:rsidR="00D05A8C" w:rsidRPr="000746DB" w:rsidRDefault="00D05A8C" w:rsidP="00D05A8C">
      <w:pPr>
        <w:pStyle w:val="Sansinterligne"/>
        <w:rPr>
          <w:rFonts w:cs="Times New Roman"/>
          <w:b/>
        </w:rPr>
      </w:pPr>
    </w:p>
    <w:p w14:paraId="34763597" w14:textId="77777777" w:rsidR="00D05A8C" w:rsidRPr="000746DB" w:rsidRDefault="00D05A8C" w:rsidP="00D05A8C">
      <w:pPr>
        <w:pStyle w:val="Sansinterligne"/>
      </w:pPr>
    </w:p>
    <w:p w14:paraId="35F2A105" w14:textId="77777777" w:rsidR="00F45E77" w:rsidRPr="000746DB" w:rsidRDefault="00F45E77" w:rsidP="00D05A8C">
      <w:pPr>
        <w:rPr>
          <w:rFonts w:cs="Arial"/>
          <w:b/>
          <w:iCs/>
          <w:color w:val="4F81BD" w:themeColor="accent1"/>
        </w:rPr>
      </w:pPr>
      <w:r w:rsidRPr="000746DB">
        <w:rPr>
          <w:rFonts w:cs="Arial"/>
          <w:b/>
          <w:iCs/>
          <w:color w:val="4F81BD" w:themeColor="accent1"/>
        </w:rPr>
        <w:t xml:space="preserve">Prérequis : </w:t>
      </w:r>
    </w:p>
    <w:p w14:paraId="38181B60" w14:textId="77777777" w:rsidR="00ED3D0C" w:rsidRPr="000746DB" w:rsidRDefault="00ED3D0C" w:rsidP="00D05A8C">
      <w:pPr>
        <w:rPr>
          <w:rFonts w:cs="Arial"/>
          <w:b/>
          <w:iCs/>
          <w:color w:val="4F81BD" w:themeColor="accent1"/>
        </w:rPr>
      </w:pPr>
    </w:p>
    <w:tbl>
      <w:tblPr>
        <w:tblStyle w:val="Grilledutableau"/>
        <w:tblpPr w:leftFromText="141" w:rightFromText="141" w:vertAnchor="page" w:horzAnchor="page" w:tblpX="1526" w:tblpY="11318"/>
        <w:tblW w:w="0" w:type="auto"/>
        <w:tblLook w:val="04A0" w:firstRow="1" w:lastRow="0" w:firstColumn="1" w:lastColumn="0" w:noHBand="0" w:noVBand="1"/>
      </w:tblPr>
      <w:tblGrid>
        <w:gridCol w:w="4352"/>
        <w:gridCol w:w="4436"/>
      </w:tblGrid>
      <w:tr w:rsidR="00550A3C" w:rsidRPr="000746DB" w14:paraId="6CDDFAE6" w14:textId="77777777" w:rsidTr="00550A3C">
        <w:trPr>
          <w:trHeight w:val="370"/>
        </w:trPr>
        <w:tc>
          <w:tcPr>
            <w:tcW w:w="8788" w:type="dxa"/>
            <w:gridSpan w:val="2"/>
            <w:shd w:val="clear" w:color="auto" w:fill="D9D9D9" w:themeFill="background1" w:themeFillShade="D9"/>
            <w:vAlign w:val="center"/>
          </w:tcPr>
          <w:p w14:paraId="2B155801" w14:textId="77777777" w:rsidR="00550A3C" w:rsidRPr="000746DB" w:rsidRDefault="00550A3C" w:rsidP="00550A3C">
            <w:pPr>
              <w:rPr>
                <w:rFonts w:eastAsia="Calibri" w:cs="Arial"/>
                <w:b/>
                <w:bCs/>
                <w:i/>
                <w:sz w:val="20"/>
                <w:szCs w:val="20"/>
              </w:rPr>
            </w:pPr>
            <w:r w:rsidRPr="000746DB">
              <w:rPr>
                <w:rFonts w:eastAsia="Calibri" w:cs="Arial"/>
                <w:b/>
                <w:bCs/>
                <w:i/>
                <w:sz w:val="20"/>
                <w:szCs w:val="20"/>
              </w:rPr>
              <w:t>QG 1.1 : Comment un individu devient-il acteur dans une organisation ?</w:t>
            </w:r>
          </w:p>
        </w:tc>
      </w:tr>
      <w:tr w:rsidR="00550A3C" w:rsidRPr="000746DB" w14:paraId="5A08BBA8" w14:textId="77777777" w:rsidTr="00550A3C">
        <w:tc>
          <w:tcPr>
            <w:tcW w:w="4352" w:type="dxa"/>
            <w:vAlign w:val="center"/>
          </w:tcPr>
          <w:p w14:paraId="1AEF2FE9" w14:textId="77777777" w:rsidR="00550A3C" w:rsidRPr="000746DB" w:rsidRDefault="00550A3C" w:rsidP="00550A3C">
            <w:pPr>
              <w:jc w:val="both"/>
              <w:rPr>
                <w:sz w:val="22"/>
                <w:szCs w:val="22"/>
              </w:rPr>
            </w:pPr>
            <w:r w:rsidRPr="000746DB">
              <w:rPr>
                <w:rFonts w:cs="Arial"/>
                <w:bCs/>
                <w:sz w:val="18"/>
              </w:rPr>
              <w:t>Phénomènes relationnels </w:t>
            </w:r>
          </w:p>
        </w:tc>
        <w:tc>
          <w:tcPr>
            <w:tcW w:w="4436" w:type="dxa"/>
          </w:tcPr>
          <w:p w14:paraId="650DB5EA" w14:textId="77777777" w:rsidR="00550A3C" w:rsidRPr="000746DB" w:rsidRDefault="00550A3C" w:rsidP="00550A3C">
            <w:pPr>
              <w:spacing w:before="60"/>
              <w:jc w:val="both"/>
              <w:rPr>
                <w:rFonts w:cs="Arial"/>
                <w:bCs/>
                <w:sz w:val="20"/>
                <w:szCs w:val="20"/>
              </w:rPr>
            </w:pPr>
            <w:r w:rsidRPr="000746DB">
              <w:rPr>
                <w:rFonts w:cs="Arial"/>
                <w:bCs/>
                <w:sz w:val="18"/>
              </w:rPr>
              <w:t>Relations formelles et informelles, argumentation et influence, relation d'autorité</w:t>
            </w:r>
          </w:p>
        </w:tc>
      </w:tr>
    </w:tbl>
    <w:p w14:paraId="47AB4923" w14:textId="57100154" w:rsidR="00F45E77" w:rsidRPr="000746DB" w:rsidRDefault="00F45E77" w:rsidP="00F45E77">
      <w:pPr>
        <w:rPr>
          <w:rFonts w:cs="Arial"/>
          <w:b/>
          <w:iCs/>
          <w:color w:val="4F81BD" w:themeColor="accent1"/>
        </w:rPr>
      </w:pPr>
      <w:r w:rsidRPr="000746DB">
        <w:rPr>
          <w:rFonts w:cs="Arial"/>
          <w:bCs/>
          <w:sz w:val="18"/>
        </w:rPr>
        <w:t xml:space="preserve"> </w:t>
      </w:r>
    </w:p>
    <w:p w14:paraId="1121A13B" w14:textId="77777777" w:rsidR="00F45E77" w:rsidRPr="000746DB" w:rsidRDefault="00F45E77" w:rsidP="00D05A8C">
      <w:pPr>
        <w:rPr>
          <w:rFonts w:cs="Arial"/>
          <w:b/>
          <w:iCs/>
          <w:color w:val="4F81BD" w:themeColor="accent1"/>
        </w:rPr>
      </w:pPr>
    </w:p>
    <w:p w14:paraId="5232FBEC" w14:textId="77777777" w:rsidR="00D05A8C" w:rsidRPr="000746DB" w:rsidRDefault="00D05A8C" w:rsidP="00D05A8C">
      <w:pPr>
        <w:rPr>
          <w:rFonts w:cs="Arial"/>
          <w:b/>
          <w:iCs/>
          <w:color w:val="4F81BD" w:themeColor="accent1"/>
        </w:rPr>
      </w:pPr>
      <w:r w:rsidRPr="000746DB">
        <w:rPr>
          <w:rFonts w:cs="Arial"/>
          <w:b/>
          <w:iCs/>
          <w:color w:val="4F81BD" w:themeColor="accent1"/>
        </w:rPr>
        <w:t>Durée</w:t>
      </w:r>
      <w:r w:rsidR="00F45E77" w:rsidRPr="000746DB">
        <w:rPr>
          <w:rFonts w:cs="Arial"/>
          <w:b/>
          <w:iCs/>
          <w:color w:val="4F81BD" w:themeColor="accent1"/>
        </w:rPr>
        <w:t xml:space="preserve"> </w:t>
      </w:r>
      <w:r w:rsidRPr="000746DB">
        <w:rPr>
          <w:rFonts w:cs="Arial"/>
          <w:b/>
          <w:iCs/>
          <w:color w:val="4F81BD" w:themeColor="accent1"/>
        </w:rPr>
        <w:t>:</w:t>
      </w:r>
    </w:p>
    <w:p w14:paraId="39DD92AF" w14:textId="13602B73" w:rsidR="00D05A8C" w:rsidRPr="000746DB" w:rsidRDefault="00F45E77" w:rsidP="00550A3C">
      <w:pPr>
        <w:pStyle w:val="Sansinterligne"/>
      </w:pPr>
      <w:r w:rsidRPr="000746DB">
        <w:t>2 heures + 2 heures.</w:t>
      </w:r>
    </w:p>
    <w:p w14:paraId="0451054A" w14:textId="77777777" w:rsidR="00D05A8C" w:rsidRPr="000746DB" w:rsidRDefault="00D05A8C" w:rsidP="00893691">
      <w:pPr>
        <w:pStyle w:val="Sansinterligne"/>
        <w:rPr>
          <w:rFonts w:cs="Times New Roman"/>
        </w:rPr>
      </w:pPr>
    </w:p>
    <w:p w14:paraId="2375D532" w14:textId="77777777" w:rsidR="00550A3C" w:rsidRPr="000746DB" w:rsidRDefault="00550A3C" w:rsidP="00550A3C">
      <w:pPr>
        <w:rPr>
          <w:rFonts w:cs="Arial"/>
          <w:b/>
          <w:iCs/>
          <w:color w:val="4F81BD" w:themeColor="accent1"/>
        </w:rPr>
      </w:pPr>
    </w:p>
    <w:p w14:paraId="7A809B8E" w14:textId="77777777" w:rsidR="00550A3C" w:rsidRPr="000746DB" w:rsidRDefault="00550A3C" w:rsidP="00550A3C">
      <w:pPr>
        <w:rPr>
          <w:rFonts w:cs="Arial"/>
          <w:b/>
          <w:iCs/>
          <w:color w:val="4F81BD" w:themeColor="accent1"/>
        </w:rPr>
      </w:pPr>
    </w:p>
    <w:p w14:paraId="32DC7FDC" w14:textId="77777777" w:rsidR="00550A3C" w:rsidRPr="000746DB" w:rsidRDefault="00550A3C" w:rsidP="00550A3C">
      <w:pPr>
        <w:rPr>
          <w:rFonts w:cs="Arial"/>
          <w:b/>
          <w:iCs/>
          <w:color w:val="4F81BD" w:themeColor="accent1"/>
        </w:rPr>
      </w:pPr>
    </w:p>
    <w:p w14:paraId="5021FCB4" w14:textId="77777777" w:rsidR="00550A3C" w:rsidRPr="000746DB" w:rsidRDefault="00550A3C" w:rsidP="00550A3C">
      <w:pPr>
        <w:rPr>
          <w:rFonts w:cs="Arial"/>
          <w:b/>
          <w:iCs/>
          <w:color w:val="4F81BD" w:themeColor="accent1"/>
        </w:rPr>
      </w:pPr>
    </w:p>
    <w:p w14:paraId="42E860CE" w14:textId="77777777" w:rsidR="00550A3C" w:rsidRPr="000746DB" w:rsidRDefault="00550A3C" w:rsidP="00550A3C">
      <w:pPr>
        <w:rPr>
          <w:rFonts w:cs="Arial"/>
          <w:b/>
          <w:iCs/>
          <w:color w:val="4F81BD" w:themeColor="accent1"/>
        </w:rPr>
      </w:pPr>
    </w:p>
    <w:p w14:paraId="67D68963" w14:textId="77777777" w:rsidR="00550A3C" w:rsidRPr="000746DB" w:rsidRDefault="00550A3C" w:rsidP="00550A3C">
      <w:pPr>
        <w:rPr>
          <w:rFonts w:cs="Arial"/>
          <w:b/>
          <w:iCs/>
          <w:color w:val="4F81BD" w:themeColor="accent1"/>
        </w:rPr>
      </w:pPr>
    </w:p>
    <w:p w14:paraId="2C6190E7" w14:textId="77777777" w:rsidR="00550A3C" w:rsidRPr="000746DB" w:rsidRDefault="00550A3C" w:rsidP="00550A3C">
      <w:pPr>
        <w:rPr>
          <w:rFonts w:cs="Arial"/>
          <w:b/>
          <w:iCs/>
          <w:color w:val="4F81BD" w:themeColor="accent1"/>
        </w:rPr>
      </w:pPr>
    </w:p>
    <w:p w14:paraId="757788D7" w14:textId="77777777" w:rsidR="00550A3C" w:rsidRPr="000746DB" w:rsidRDefault="00550A3C" w:rsidP="00550A3C">
      <w:pPr>
        <w:rPr>
          <w:rFonts w:cs="Arial"/>
          <w:b/>
          <w:iCs/>
          <w:color w:val="4F81BD" w:themeColor="accent1"/>
        </w:rPr>
      </w:pPr>
      <w:r w:rsidRPr="000746DB">
        <w:rPr>
          <w:rFonts w:cs="Arial"/>
          <w:b/>
          <w:iCs/>
          <w:color w:val="4F81BD" w:themeColor="accent1"/>
        </w:rPr>
        <w:t>Transversalité:</w:t>
      </w:r>
    </w:p>
    <w:p w14:paraId="05C98B1B" w14:textId="77777777" w:rsidR="00550A3C" w:rsidRPr="000746DB" w:rsidRDefault="00550A3C" w:rsidP="00550A3C">
      <w:pPr>
        <w:pStyle w:val="Sansinterligne"/>
        <w:rPr>
          <w:rFonts w:cs="Times New Roman"/>
        </w:rPr>
      </w:pPr>
    </w:p>
    <w:p w14:paraId="566C759D" w14:textId="77777777" w:rsidR="00550A3C" w:rsidRPr="000746DB" w:rsidRDefault="00550A3C" w:rsidP="00550A3C">
      <w:pPr>
        <w:rPr>
          <w:rFonts w:cs="Arial"/>
          <w:b/>
          <w:iCs/>
          <w:color w:val="4F81BD" w:themeColor="accent1"/>
        </w:rPr>
      </w:pPr>
    </w:p>
    <w:p w14:paraId="60C5F20F" w14:textId="0EB34215" w:rsidR="00DA0213" w:rsidRPr="000746DB" w:rsidRDefault="000746DB" w:rsidP="00550A3C">
      <w:pPr>
        <w:rPr>
          <w:rFonts w:cs="Arial"/>
          <w:b/>
          <w:iCs/>
          <w:color w:val="4F81BD" w:themeColor="accent1"/>
        </w:rPr>
      </w:pPr>
      <w:r w:rsidRPr="000746DB">
        <w:rPr>
          <w:rFonts w:cs="Arial"/>
          <w:b/>
          <w:iCs/>
          <w:color w:val="4F81BD" w:themeColor="accent1"/>
        </w:rPr>
        <w:t>Evaluation :</w:t>
      </w:r>
    </w:p>
    <w:tbl>
      <w:tblPr>
        <w:tblStyle w:val="Grilledutableau"/>
        <w:tblpPr w:leftFromText="141" w:rightFromText="141" w:vertAnchor="page" w:horzAnchor="page" w:tblpX="1526" w:tblpY="2858"/>
        <w:tblW w:w="0" w:type="auto"/>
        <w:tblLook w:val="04A0" w:firstRow="1" w:lastRow="0" w:firstColumn="1" w:lastColumn="0" w:noHBand="0" w:noVBand="1"/>
      </w:tblPr>
      <w:tblGrid>
        <w:gridCol w:w="4352"/>
        <w:gridCol w:w="4436"/>
      </w:tblGrid>
      <w:tr w:rsidR="00DA0213" w:rsidRPr="000746DB" w14:paraId="6A4CA771" w14:textId="77777777" w:rsidTr="00DA0213">
        <w:trPr>
          <w:trHeight w:val="370"/>
        </w:trPr>
        <w:tc>
          <w:tcPr>
            <w:tcW w:w="8788" w:type="dxa"/>
            <w:gridSpan w:val="2"/>
            <w:shd w:val="clear" w:color="auto" w:fill="D9D9D9" w:themeFill="background1" w:themeFillShade="D9"/>
            <w:vAlign w:val="center"/>
          </w:tcPr>
          <w:p w14:paraId="2227C210" w14:textId="77777777" w:rsidR="00DA0213" w:rsidRPr="000746DB" w:rsidRDefault="00DA0213" w:rsidP="00DA0213">
            <w:pPr>
              <w:spacing w:before="120" w:after="120"/>
              <w:rPr>
                <w:rFonts w:cs="Arial"/>
                <w:sz w:val="18"/>
              </w:rPr>
            </w:pPr>
            <w:r w:rsidRPr="000746DB">
              <w:rPr>
                <w:rFonts w:cs="Arial"/>
                <w:sz w:val="18"/>
              </w:rPr>
              <w:t>Management des Organisations</w:t>
            </w:r>
          </w:p>
        </w:tc>
      </w:tr>
      <w:tr w:rsidR="00DA0213" w:rsidRPr="000746DB" w14:paraId="11EC3298" w14:textId="77777777" w:rsidTr="00DA0213">
        <w:tc>
          <w:tcPr>
            <w:tcW w:w="4352" w:type="dxa"/>
            <w:vAlign w:val="center"/>
          </w:tcPr>
          <w:p w14:paraId="19C08CC5" w14:textId="77777777" w:rsidR="00DA0213" w:rsidRPr="000746DB" w:rsidRDefault="00DA0213" w:rsidP="00DA0213">
            <w:pPr>
              <w:jc w:val="both"/>
              <w:rPr>
                <w:sz w:val="22"/>
                <w:szCs w:val="22"/>
              </w:rPr>
            </w:pPr>
            <w:r w:rsidRPr="000746DB">
              <w:rPr>
                <w:rFonts w:cs="Arial"/>
                <w:bCs/>
                <w:sz w:val="18"/>
              </w:rPr>
              <w:t xml:space="preserve">Thème 1 : </w:t>
            </w:r>
          </w:p>
        </w:tc>
        <w:tc>
          <w:tcPr>
            <w:tcW w:w="4436" w:type="dxa"/>
          </w:tcPr>
          <w:p w14:paraId="0AE51891" w14:textId="77777777" w:rsidR="00DA0213" w:rsidRPr="000746DB" w:rsidRDefault="00DA0213" w:rsidP="00DA0213">
            <w:pPr>
              <w:spacing w:before="60"/>
              <w:jc w:val="both"/>
              <w:rPr>
                <w:rFonts w:cs="Arial"/>
                <w:bCs/>
                <w:sz w:val="20"/>
                <w:szCs w:val="20"/>
              </w:rPr>
            </w:pPr>
            <w:r w:rsidRPr="000746DB">
              <w:rPr>
                <w:rFonts w:cs="Arial"/>
                <w:bCs/>
                <w:sz w:val="18"/>
                <w:szCs w:val="18"/>
              </w:rPr>
              <w:t>Qu'est-ce qu'une organisation ? (groupe organisé, organisation)</w:t>
            </w:r>
          </w:p>
        </w:tc>
      </w:tr>
      <w:tr w:rsidR="00DA0213" w:rsidRPr="000746DB" w14:paraId="17397406" w14:textId="77777777" w:rsidTr="00DA0213">
        <w:tc>
          <w:tcPr>
            <w:tcW w:w="4352" w:type="dxa"/>
            <w:vAlign w:val="center"/>
          </w:tcPr>
          <w:p w14:paraId="2D5DA260" w14:textId="77777777" w:rsidR="00DA0213" w:rsidRPr="000746DB" w:rsidRDefault="00DA0213" w:rsidP="00DA0213">
            <w:pPr>
              <w:jc w:val="both"/>
              <w:rPr>
                <w:rFonts w:cs="Arial"/>
                <w:bCs/>
                <w:sz w:val="18"/>
              </w:rPr>
            </w:pPr>
            <w:r w:rsidRPr="000746DB">
              <w:rPr>
                <w:rFonts w:cs="Arial"/>
                <w:bCs/>
                <w:sz w:val="18"/>
              </w:rPr>
              <w:t xml:space="preserve">Thème 2 : </w:t>
            </w:r>
          </w:p>
        </w:tc>
        <w:tc>
          <w:tcPr>
            <w:tcW w:w="4436" w:type="dxa"/>
          </w:tcPr>
          <w:p w14:paraId="7C2AF657" w14:textId="77777777" w:rsidR="00DA0213" w:rsidRPr="000746DB" w:rsidRDefault="00DA0213" w:rsidP="00DA0213">
            <w:pPr>
              <w:spacing w:before="60"/>
              <w:jc w:val="both"/>
              <w:rPr>
                <w:rFonts w:cs="Arial"/>
                <w:bCs/>
                <w:sz w:val="18"/>
                <w:szCs w:val="18"/>
              </w:rPr>
            </w:pPr>
            <w:r w:rsidRPr="000746DB">
              <w:rPr>
                <w:rFonts w:cs="Arial"/>
                <w:bCs/>
                <w:sz w:val="18"/>
                <w:szCs w:val="18"/>
              </w:rPr>
              <w:t>Critères de différenciation des organisations (entreprise, organisation publique) + RSE</w:t>
            </w:r>
          </w:p>
        </w:tc>
      </w:tr>
      <w:tr w:rsidR="00DA0213" w:rsidRPr="000746DB" w14:paraId="5D26DF79" w14:textId="77777777" w:rsidTr="00DA0213">
        <w:tc>
          <w:tcPr>
            <w:tcW w:w="4352" w:type="dxa"/>
            <w:vAlign w:val="center"/>
          </w:tcPr>
          <w:p w14:paraId="1224CCF2" w14:textId="77777777" w:rsidR="00DA0213" w:rsidRPr="000746DB" w:rsidRDefault="00DA0213" w:rsidP="00DA0213">
            <w:pPr>
              <w:jc w:val="both"/>
              <w:rPr>
                <w:rFonts w:cs="Arial"/>
                <w:bCs/>
                <w:sz w:val="18"/>
              </w:rPr>
            </w:pPr>
            <w:r w:rsidRPr="000746DB">
              <w:rPr>
                <w:rFonts w:cs="Arial"/>
                <w:bCs/>
                <w:sz w:val="18"/>
              </w:rPr>
              <w:t>Thème 3</w:t>
            </w:r>
          </w:p>
        </w:tc>
        <w:tc>
          <w:tcPr>
            <w:tcW w:w="4436" w:type="dxa"/>
          </w:tcPr>
          <w:p w14:paraId="28D70D53" w14:textId="77777777" w:rsidR="00DA0213" w:rsidRPr="000746DB" w:rsidRDefault="00DA0213" w:rsidP="00DA0213">
            <w:pPr>
              <w:spacing w:before="60"/>
              <w:jc w:val="both"/>
              <w:rPr>
                <w:rFonts w:cs="Arial"/>
                <w:bCs/>
                <w:sz w:val="18"/>
                <w:szCs w:val="18"/>
              </w:rPr>
            </w:pPr>
            <w:r w:rsidRPr="000746DB">
              <w:rPr>
                <w:rFonts w:cs="Arial"/>
                <w:bCs/>
                <w:sz w:val="18"/>
                <w:szCs w:val="18"/>
              </w:rPr>
              <w:t>Choix des objectifs et le contrôle stratégique</w:t>
            </w:r>
          </w:p>
        </w:tc>
      </w:tr>
    </w:tbl>
    <w:p w14:paraId="24E41174" w14:textId="77777777" w:rsidR="00DA0213" w:rsidRPr="000746DB" w:rsidRDefault="00DA0213" w:rsidP="00550A3C">
      <w:pPr>
        <w:rPr>
          <w:rFonts w:cs="Arial"/>
          <w:b/>
          <w:iCs/>
          <w:color w:val="4F81BD" w:themeColor="accent1"/>
        </w:rPr>
      </w:pPr>
    </w:p>
    <w:p w14:paraId="22B4F07B" w14:textId="6359FFB2" w:rsidR="00DA0213" w:rsidRPr="000746DB" w:rsidRDefault="00DA0213" w:rsidP="00550A3C">
      <w:pPr>
        <w:rPr>
          <w:rFonts w:cs="Arial"/>
          <w:b/>
          <w:iCs/>
          <w:color w:val="4F81BD" w:themeColor="accent1"/>
        </w:rPr>
      </w:pPr>
    </w:p>
    <w:p w14:paraId="61058629" w14:textId="77777777" w:rsidR="00DA0213" w:rsidRPr="000746DB" w:rsidRDefault="00DA0213" w:rsidP="00550A3C">
      <w:pPr>
        <w:rPr>
          <w:rFonts w:cs="Arial"/>
          <w:b/>
          <w:iCs/>
          <w:color w:val="4F81BD" w:themeColor="accent1"/>
        </w:rPr>
      </w:pPr>
    </w:p>
    <w:p w14:paraId="001D88D9" w14:textId="77777777" w:rsidR="00DA0213" w:rsidRPr="000746DB" w:rsidRDefault="00DA0213" w:rsidP="00550A3C">
      <w:pPr>
        <w:rPr>
          <w:rFonts w:cs="Arial"/>
          <w:b/>
          <w:iCs/>
          <w:color w:val="4F81BD" w:themeColor="accent1"/>
        </w:rPr>
      </w:pPr>
    </w:p>
    <w:p w14:paraId="5C7E471C" w14:textId="77777777" w:rsidR="00DA0213" w:rsidRPr="000746DB" w:rsidRDefault="00DA0213" w:rsidP="00550A3C">
      <w:pPr>
        <w:rPr>
          <w:rFonts w:cs="Arial"/>
          <w:b/>
          <w:iCs/>
          <w:color w:val="4F81BD" w:themeColor="accent1"/>
        </w:rPr>
      </w:pPr>
    </w:p>
    <w:p w14:paraId="737AF14F" w14:textId="77777777" w:rsidR="00DA0213" w:rsidRPr="000746DB" w:rsidRDefault="00DA0213" w:rsidP="00550A3C">
      <w:pPr>
        <w:rPr>
          <w:rFonts w:cs="Arial"/>
          <w:b/>
          <w:iCs/>
          <w:color w:val="4F81BD" w:themeColor="accent1"/>
        </w:rPr>
      </w:pPr>
    </w:p>
    <w:p w14:paraId="4E88525E" w14:textId="77777777" w:rsidR="00DA0213" w:rsidRPr="000746DB" w:rsidRDefault="00DA0213" w:rsidP="00550A3C">
      <w:pPr>
        <w:rPr>
          <w:rFonts w:cs="Arial"/>
          <w:b/>
          <w:iCs/>
          <w:color w:val="4F81BD" w:themeColor="accent1"/>
        </w:rPr>
      </w:pPr>
    </w:p>
    <w:p w14:paraId="5ECCC4ED" w14:textId="77777777" w:rsidR="00DA0213" w:rsidRPr="000746DB" w:rsidRDefault="00DA0213" w:rsidP="00550A3C">
      <w:pPr>
        <w:rPr>
          <w:rFonts w:cs="Arial"/>
          <w:b/>
          <w:iCs/>
          <w:color w:val="4F81BD" w:themeColor="accent1"/>
        </w:rPr>
      </w:pPr>
    </w:p>
    <w:p w14:paraId="70AB9DB3" w14:textId="77777777" w:rsidR="00DA0213" w:rsidRPr="000746DB" w:rsidRDefault="00DA0213" w:rsidP="00550A3C">
      <w:pPr>
        <w:rPr>
          <w:rFonts w:cs="Arial"/>
          <w:b/>
          <w:iCs/>
          <w:color w:val="4F81BD" w:themeColor="accent1"/>
        </w:rPr>
      </w:pPr>
    </w:p>
    <w:p w14:paraId="02CDC18F" w14:textId="77777777" w:rsidR="00DA0213" w:rsidRPr="000746DB" w:rsidRDefault="00DA0213" w:rsidP="00550A3C">
      <w:pPr>
        <w:rPr>
          <w:rFonts w:cs="Arial"/>
          <w:b/>
          <w:iCs/>
          <w:color w:val="4F81BD" w:themeColor="accent1"/>
        </w:rPr>
      </w:pPr>
    </w:p>
    <w:p w14:paraId="73ACC512" w14:textId="77777777" w:rsidR="00550A3C" w:rsidRPr="000746DB" w:rsidRDefault="00550A3C" w:rsidP="00893691">
      <w:pPr>
        <w:pStyle w:val="Sansinterligne"/>
        <w:rPr>
          <w:rFonts w:cs="Times New Roman"/>
        </w:rPr>
      </w:pPr>
    </w:p>
    <w:tbl>
      <w:tblPr>
        <w:tblStyle w:val="Grilledutableau"/>
        <w:tblpPr w:leftFromText="141" w:rightFromText="141" w:vertAnchor="page" w:horzAnchor="page" w:tblpX="1526" w:tblpY="5918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927"/>
      </w:tblGrid>
      <w:tr w:rsidR="00262A89" w:rsidRPr="000746DB" w14:paraId="0D1A97E3" w14:textId="77777777" w:rsidTr="00262A89">
        <w:tc>
          <w:tcPr>
            <w:tcW w:w="4361" w:type="dxa"/>
            <w:vAlign w:val="center"/>
          </w:tcPr>
          <w:p w14:paraId="59910A25" w14:textId="37C1DDD3" w:rsidR="00DA0213" w:rsidRPr="000746DB" w:rsidRDefault="00DA0213" w:rsidP="00DA0213">
            <w:pPr>
              <w:jc w:val="both"/>
              <w:rPr>
                <w:sz w:val="22"/>
                <w:szCs w:val="22"/>
              </w:rPr>
            </w:pPr>
            <w:r w:rsidRPr="000746DB">
              <w:rPr>
                <w:rFonts w:cs="Arial"/>
                <w:bCs/>
                <w:sz w:val="18"/>
              </w:rPr>
              <w:t xml:space="preserve">Evaluation formative  </w:t>
            </w:r>
          </w:p>
        </w:tc>
        <w:tc>
          <w:tcPr>
            <w:tcW w:w="4927" w:type="dxa"/>
          </w:tcPr>
          <w:p w14:paraId="2C3F227B" w14:textId="3C2892D1" w:rsidR="00DA0213" w:rsidRPr="000746DB" w:rsidRDefault="00DA0213" w:rsidP="00DA0213">
            <w:pPr>
              <w:spacing w:before="60"/>
              <w:jc w:val="both"/>
              <w:rPr>
                <w:rFonts w:cs="Arial"/>
                <w:bCs/>
                <w:sz w:val="20"/>
                <w:szCs w:val="20"/>
              </w:rPr>
            </w:pPr>
            <w:r w:rsidRPr="000746DB">
              <w:rPr>
                <w:rFonts w:cs="Arial"/>
                <w:bCs/>
                <w:sz w:val="18"/>
                <w:szCs w:val="18"/>
              </w:rPr>
              <w:t xml:space="preserve">Correction du dossier élève, questionnement </w:t>
            </w:r>
          </w:p>
        </w:tc>
      </w:tr>
      <w:tr w:rsidR="00262A89" w:rsidRPr="000746DB" w14:paraId="4A513EF7" w14:textId="77777777" w:rsidTr="00262A89">
        <w:tc>
          <w:tcPr>
            <w:tcW w:w="4361" w:type="dxa"/>
            <w:vAlign w:val="center"/>
          </w:tcPr>
          <w:p w14:paraId="4AD680D7" w14:textId="2619F36E" w:rsidR="00DA0213" w:rsidRPr="000746DB" w:rsidRDefault="00DA0213" w:rsidP="00DA0213">
            <w:pPr>
              <w:jc w:val="both"/>
              <w:rPr>
                <w:rFonts w:cs="Arial"/>
                <w:bCs/>
                <w:sz w:val="18"/>
                <w:vertAlign w:val="subscript"/>
              </w:rPr>
            </w:pPr>
            <w:r w:rsidRPr="000746DB">
              <w:rPr>
                <w:rFonts w:cs="Arial"/>
                <w:bCs/>
                <w:sz w:val="18"/>
              </w:rPr>
              <w:t>Evaluation sommative</w:t>
            </w:r>
          </w:p>
        </w:tc>
        <w:tc>
          <w:tcPr>
            <w:tcW w:w="4927" w:type="dxa"/>
          </w:tcPr>
          <w:p w14:paraId="2219940B" w14:textId="0349ADD4" w:rsidR="00DA0213" w:rsidRPr="000746DB" w:rsidRDefault="00DA0213" w:rsidP="00DA0213">
            <w:pPr>
              <w:spacing w:before="60"/>
              <w:jc w:val="both"/>
              <w:rPr>
                <w:rFonts w:cs="Arial"/>
                <w:bCs/>
                <w:sz w:val="18"/>
                <w:szCs w:val="18"/>
              </w:rPr>
            </w:pPr>
            <w:r w:rsidRPr="000746DB">
              <w:rPr>
                <w:rFonts w:cs="Arial"/>
                <w:bCs/>
                <w:sz w:val="18"/>
                <w:szCs w:val="18"/>
              </w:rPr>
              <w:t>Définition et application.</w:t>
            </w:r>
          </w:p>
        </w:tc>
      </w:tr>
      <w:tr w:rsidR="00262A89" w:rsidRPr="000746DB" w14:paraId="325A85DD" w14:textId="77777777" w:rsidTr="00262A89">
        <w:tc>
          <w:tcPr>
            <w:tcW w:w="4361" w:type="dxa"/>
            <w:vAlign w:val="center"/>
          </w:tcPr>
          <w:p w14:paraId="1800233B" w14:textId="1DFCFF3B" w:rsidR="00DA0213" w:rsidRPr="000746DB" w:rsidRDefault="00DA0213" w:rsidP="00DA0213">
            <w:pPr>
              <w:jc w:val="both"/>
              <w:rPr>
                <w:rFonts w:cs="Arial"/>
                <w:bCs/>
                <w:sz w:val="18"/>
              </w:rPr>
            </w:pPr>
            <w:r w:rsidRPr="000746DB">
              <w:rPr>
                <w:rFonts w:cs="Arial"/>
                <w:bCs/>
                <w:sz w:val="18"/>
              </w:rPr>
              <w:t>Remédiation</w:t>
            </w:r>
          </w:p>
        </w:tc>
        <w:tc>
          <w:tcPr>
            <w:tcW w:w="4927" w:type="dxa"/>
          </w:tcPr>
          <w:p w14:paraId="58543AA4" w14:textId="3A492B1A" w:rsidR="00DA0213" w:rsidRPr="000746DB" w:rsidRDefault="00DA0213" w:rsidP="00DA0213">
            <w:pPr>
              <w:spacing w:before="60"/>
              <w:jc w:val="both"/>
              <w:rPr>
                <w:rFonts w:cs="Arial"/>
                <w:bCs/>
                <w:sz w:val="18"/>
                <w:szCs w:val="18"/>
              </w:rPr>
            </w:pPr>
            <w:r w:rsidRPr="000746DB">
              <w:rPr>
                <w:rFonts w:cs="Arial"/>
                <w:bCs/>
                <w:sz w:val="18"/>
                <w:szCs w:val="18"/>
              </w:rPr>
              <w:t>Point fort et point faible</w:t>
            </w:r>
          </w:p>
        </w:tc>
      </w:tr>
    </w:tbl>
    <w:p w14:paraId="537C21B5" w14:textId="0DFAE11F" w:rsidR="00B035FB" w:rsidRPr="000746DB" w:rsidRDefault="00B035FB" w:rsidP="00550A3C"/>
    <w:sectPr w:rsidR="00B035FB" w:rsidRPr="000746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FFE0C" w14:textId="77777777" w:rsidR="002C49BF" w:rsidRDefault="002C49BF" w:rsidP="00B035FB">
      <w:r>
        <w:separator/>
      </w:r>
    </w:p>
  </w:endnote>
  <w:endnote w:type="continuationSeparator" w:id="0">
    <w:p w14:paraId="73F77063" w14:textId="77777777" w:rsidR="002C49BF" w:rsidRDefault="002C49BF" w:rsidP="00B0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87051D" w14:paraId="53F2B1B5" w14:textId="77777777" w:rsidTr="0087051D">
      <w:trPr>
        <w:jc w:val="center"/>
      </w:trPr>
      <w:tc>
        <w:tcPr>
          <w:tcW w:w="3020" w:type="dxa"/>
          <w:hideMark/>
        </w:tcPr>
        <w:p w14:paraId="5A4AAD9C" w14:textId="77777777" w:rsidR="0087051D" w:rsidRDefault="0087051D" w:rsidP="0087051D">
          <w:pPr>
            <w:pStyle w:val="Pieddepage"/>
            <w:jc w:val="center"/>
            <w:rPr>
              <w:i/>
              <w:sz w:val="16"/>
            </w:rPr>
          </w:pPr>
          <w:r>
            <w:rPr>
              <w:i/>
              <w:sz w:val="16"/>
            </w:rPr>
            <w:t>Pack ressources LGV</w:t>
          </w:r>
        </w:p>
      </w:tc>
      <w:tc>
        <w:tcPr>
          <w:tcW w:w="3021" w:type="dxa"/>
          <w:hideMark/>
        </w:tcPr>
        <w:p w14:paraId="7DF331C7" w14:textId="77777777" w:rsidR="0087051D" w:rsidRDefault="0087051D" w:rsidP="0087051D">
          <w:pPr>
            <w:pStyle w:val="Pieddepage"/>
            <w:jc w:val="center"/>
            <w:rPr>
              <w:i/>
              <w:sz w:val="16"/>
            </w:rPr>
          </w:pPr>
          <w:r>
            <w:rPr>
              <w:i/>
              <w:sz w:val="16"/>
            </w:rPr>
            <w:t>lgv-role-com_fiche-prof.docx</w:t>
          </w:r>
        </w:p>
      </w:tc>
      <w:tc>
        <w:tcPr>
          <w:tcW w:w="3021" w:type="dxa"/>
          <w:hideMark/>
        </w:tcPr>
        <w:p w14:paraId="75C9A603" w14:textId="74BFCD25" w:rsidR="0087051D" w:rsidRDefault="00CD14C3" w:rsidP="0087051D">
          <w:pPr>
            <w:pStyle w:val="Pieddepage"/>
            <w:jc w:val="center"/>
            <w:rPr>
              <w:i/>
              <w:sz w:val="16"/>
            </w:rPr>
          </w:pPr>
          <w:r>
            <w:rPr>
              <w:i/>
              <w:sz w:val="16"/>
            </w:rPr>
            <w:t>Le 23/03/2017</w:t>
          </w:r>
          <w:r w:rsidR="0087051D">
            <w:rPr>
              <w:i/>
              <w:sz w:val="16"/>
            </w:rPr>
            <w:t xml:space="preserve">  -  Page </w:t>
          </w:r>
          <w:r w:rsidR="0087051D">
            <w:rPr>
              <w:i/>
              <w:sz w:val="20"/>
            </w:rPr>
            <w:fldChar w:fldCharType="begin"/>
          </w:r>
          <w:r w:rsidR="0087051D">
            <w:rPr>
              <w:i/>
              <w:sz w:val="20"/>
            </w:rPr>
            <w:instrText>PAGE   \* MERGEFORMAT</w:instrText>
          </w:r>
          <w:r w:rsidR="0087051D">
            <w:rPr>
              <w:i/>
              <w:sz w:val="20"/>
            </w:rPr>
            <w:fldChar w:fldCharType="separate"/>
          </w:r>
          <w:r w:rsidR="006A2663">
            <w:rPr>
              <w:i/>
              <w:noProof/>
              <w:sz w:val="20"/>
            </w:rPr>
            <w:t>1</w:t>
          </w:r>
          <w:r w:rsidR="0087051D">
            <w:rPr>
              <w:i/>
              <w:sz w:val="20"/>
            </w:rPr>
            <w:fldChar w:fldCharType="end"/>
          </w:r>
          <w:r w:rsidR="0087051D">
            <w:rPr>
              <w:i/>
              <w:sz w:val="20"/>
            </w:rPr>
            <w:t xml:space="preserve"> / 2</w:t>
          </w:r>
        </w:p>
      </w:tc>
    </w:tr>
  </w:tbl>
  <w:p w14:paraId="209846E5" w14:textId="77777777" w:rsidR="0087051D" w:rsidRDefault="0087051D" w:rsidP="0087051D">
    <w:pPr>
      <w:pStyle w:val="Pieddepage"/>
      <w:jc w:val="center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013C2" w14:textId="77777777" w:rsidR="002C49BF" w:rsidRDefault="002C49BF" w:rsidP="00B035FB">
      <w:r>
        <w:separator/>
      </w:r>
    </w:p>
  </w:footnote>
  <w:footnote w:type="continuationSeparator" w:id="0">
    <w:p w14:paraId="3A4D70DA" w14:textId="77777777" w:rsidR="002C49BF" w:rsidRDefault="002C49BF" w:rsidP="00B03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7E278" w14:textId="77777777" w:rsidR="00DA0213" w:rsidRDefault="00DA021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5B17402C" wp14:editId="2605BF76">
          <wp:simplePos x="0" y="0"/>
          <wp:positionH relativeFrom="margin">
            <wp:posOffset>-494030</wp:posOffset>
          </wp:positionH>
          <wp:positionV relativeFrom="margin">
            <wp:posOffset>-721995</wp:posOffset>
          </wp:positionV>
          <wp:extent cx="6939915" cy="1068070"/>
          <wp:effectExtent l="0" t="0" r="0" b="0"/>
          <wp:wrapSquare wrapText="bothSides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 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9915" cy="1068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pPr w:leftFromText="141" w:rightFromText="141" w:vertAnchor="text" w:horzAnchor="margin" w:tblpX="108" w:tblpY="-81"/>
      <w:tblW w:w="9967" w:type="dxa"/>
      <w:tblBorders>
        <w:top w:val="single" w:sz="8" w:space="0" w:color="E36C0A"/>
        <w:left w:val="single" w:sz="8" w:space="0" w:color="E36C0A"/>
        <w:bottom w:val="single" w:sz="8" w:space="0" w:color="E36C0A"/>
        <w:right w:val="single" w:sz="8" w:space="0" w:color="E36C0A"/>
        <w:insideH w:val="single" w:sz="8" w:space="0" w:color="E36C0A"/>
        <w:insideV w:val="single" w:sz="8" w:space="0" w:color="E36C0A"/>
      </w:tblBorders>
      <w:tblLook w:val="04A0" w:firstRow="1" w:lastRow="0" w:firstColumn="1" w:lastColumn="0" w:noHBand="0" w:noVBand="1"/>
    </w:tblPr>
    <w:tblGrid>
      <w:gridCol w:w="1088"/>
      <w:gridCol w:w="952"/>
      <w:gridCol w:w="6583"/>
      <w:gridCol w:w="1344"/>
    </w:tblGrid>
    <w:tr w:rsidR="00DA0213" w14:paraId="251DF271" w14:textId="77777777" w:rsidTr="00B035FB">
      <w:tc>
        <w:tcPr>
          <w:tcW w:w="1088" w:type="dxa"/>
          <w:tcBorders>
            <w:top w:val="single" w:sz="8" w:space="0" w:color="E36C0A"/>
            <w:left w:val="single" w:sz="8" w:space="0" w:color="E36C0A"/>
            <w:bottom w:val="single" w:sz="8" w:space="0" w:color="E36C0A"/>
            <w:right w:val="single" w:sz="8" w:space="0" w:color="E36C0A"/>
          </w:tcBorders>
          <w:hideMark/>
        </w:tcPr>
        <w:p w14:paraId="36B809F5" w14:textId="77777777" w:rsidR="00DA0213" w:rsidRDefault="00DA0213">
          <w:pPr>
            <w:pStyle w:val="Paragraphedeliste"/>
            <w:spacing w:after="0" w:line="240" w:lineRule="auto"/>
            <w:ind w:left="-45" w:right="-74"/>
            <w:jc w:val="center"/>
            <w:rPr>
              <w:rFonts w:ascii="Arial" w:hAnsi="Arial" w:cs="Arial"/>
              <w:bCs/>
              <w:sz w:val="18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br w:type="page"/>
          </w:r>
          <w:r>
            <w:rPr>
              <w:rFonts w:ascii="Arial" w:hAnsi="Arial" w:cs="Arial"/>
              <w:bCs/>
              <w:sz w:val="18"/>
              <w:szCs w:val="20"/>
            </w:rPr>
            <w:t xml:space="preserve">1 STMG </w:t>
          </w:r>
        </w:p>
      </w:tc>
      <w:tc>
        <w:tcPr>
          <w:tcW w:w="7535" w:type="dxa"/>
          <w:gridSpan w:val="2"/>
          <w:tcBorders>
            <w:top w:val="single" w:sz="8" w:space="0" w:color="E36C0A"/>
            <w:left w:val="single" w:sz="8" w:space="0" w:color="E36C0A"/>
            <w:bottom w:val="single" w:sz="8" w:space="0" w:color="E36C0A"/>
            <w:right w:val="single" w:sz="8" w:space="0" w:color="E36C0A"/>
          </w:tcBorders>
          <w:hideMark/>
        </w:tcPr>
        <w:p w14:paraId="4D62D94A" w14:textId="77777777" w:rsidR="00DA0213" w:rsidRDefault="00DA0213">
          <w:pPr>
            <w:pStyle w:val="Paragraphedeliste"/>
            <w:spacing w:after="0" w:line="240" w:lineRule="auto"/>
            <w:ind w:left="-45" w:right="-74"/>
            <w:jc w:val="center"/>
            <w:rPr>
              <w:rFonts w:ascii="Arial" w:hAnsi="Arial" w:cs="Arial"/>
              <w:bCs/>
              <w:sz w:val="18"/>
              <w:szCs w:val="20"/>
            </w:rPr>
          </w:pPr>
          <w:r>
            <w:rPr>
              <w:rFonts w:ascii="Arial" w:hAnsi="Arial" w:cs="Arial"/>
              <w:bCs/>
              <w:sz w:val="18"/>
              <w:szCs w:val="20"/>
            </w:rPr>
            <w:t>Sciences de Gestion</w:t>
          </w:r>
        </w:p>
      </w:tc>
      <w:tc>
        <w:tcPr>
          <w:tcW w:w="1344" w:type="dxa"/>
          <w:tcBorders>
            <w:top w:val="single" w:sz="8" w:space="0" w:color="E36C0A"/>
            <w:left w:val="single" w:sz="8" w:space="0" w:color="E36C0A"/>
            <w:bottom w:val="single" w:sz="8" w:space="0" w:color="E36C0A"/>
            <w:right w:val="single" w:sz="8" w:space="0" w:color="E36C0A"/>
          </w:tcBorders>
          <w:hideMark/>
        </w:tcPr>
        <w:p w14:paraId="6436CB31" w14:textId="77777777" w:rsidR="00DA0213" w:rsidRDefault="00DA0213">
          <w:pPr>
            <w:pStyle w:val="Paragraphedeliste"/>
            <w:spacing w:after="0" w:line="240" w:lineRule="auto"/>
            <w:ind w:left="0"/>
            <w:jc w:val="center"/>
            <w:rPr>
              <w:rFonts w:ascii="Arial" w:hAnsi="Arial" w:cs="Arial"/>
              <w:bCs/>
              <w:sz w:val="18"/>
              <w:szCs w:val="20"/>
            </w:rPr>
          </w:pPr>
          <w:r>
            <w:rPr>
              <w:rFonts w:ascii="Arial" w:hAnsi="Arial" w:cs="Arial"/>
              <w:bCs/>
              <w:sz w:val="18"/>
              <w:szCs w:val="20"/>
            </w:rPr>
            <w:t>date</w:t>
          </w:r>
        </w:p>
      </w:tc>
    </w:tr>
    <w:tr w:rsidR="00DA0213" w14:paraId="4A1693AB" w14:textId="77777777" w:rsidTr="00B035FB">
      <w:tc>
        <w:tcPr>
          <w:tcW w:w="9967" w:type="dxa"/>
          <w:gridSpan w:val="4"/>
          <w:tcBorders>
            <w:top w:val="single" w:sz="8" w:space="0" w:color="E36C0A"/>
            <w:left w:val="single" w:sz="8" w:space="0" w:color="E36C0A"/>
            <w:bottom w:val="single" w:sz="8" w:space="0" w:color="E36C0A"/>
            <w:right w:val="single" w:sz="8" w:space="0" w:color="E36C0A"/>
          </w:tcBorders>
          <w:hideMark/>
        </w:tcPr>
        <w:p w14:paraId="08EA9226" w14:textId="77777777" w:rsidR="00DA0213" w:rsidRDefault="00DA0213">
          <w:pPr>
            <w:pStyle w:val="Paragraphedeliste"/>
            <w:spacing w:before="120" w:after="120" w:line="240" w:lineRule="auto"/>
            <w:ind w:left="0"/>
            <w:jc w:val="center"/>
            <w:rPr>
              <w:rFonts w:ascii="Arial" w:hAnsi="Arial" w:cs="Arial"/>
              <w:b/>
              <w:bCs/>
              <w:sz w:val="28"/>
              <w:szCs w:val="20"/>
            </w:rPr>
          </w:pPr>
          <w:r>
            <w:rPr>
              <w:rFonts w:ascii="Arial" w:hAnsi="Arial" w:cs="Arial"/>
              <w:b/>
              <w:bCs/>
              <w:sz w:val="28"/>
              <w:szCs w:val="20"/>
            </w:rPr>
            <w:t>Cas LGV Tours - Bordeaux</w:t>
          </w:r>
        </w:p>
        <w:p w14:paraId="29F57F04" w14:textId="77777777" w:rsidR="00DA0213" w:rsidRDefault="00DA0213">
          <w:pPr>
            <w:pStyle w:val="Paragraphedeliste"/>
            <w:spacing w:before="60" w:after="60" w:line="240" w:lineRule="auto"/>
            <w:ind w:left="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Problématique : quel rôle joue la communication dans la gestion d'une organisation ?</w:t>
          </w:r>
        </w:p>
      </w:tc>
    </w:tr>
    <w:tr w:rsidR="00DA0213" w14:paraId="5E6ACBF7" w14:textId="77777777" w:rsidTr="00B035FB">
      <w:tc>
        <w:tcPr>
          <w:tcW w:w="9967" w:type="dxa"/>
          <w:gridSpan w:val="4"/>
          <w:tcBorders>
            <w:top w:val="single" w:sz="8" w:space="0" w:color="E36C0A"/>
            <w:left w:val="single" w:sz="8" w:space="0" w:color="E36C0A"/>
            <w:bottom w:val="single" w:sz="8" w:space="0" w:color="E36C0A"/>
            <w:right w:val="single" w:sz="8" w:space="0" w:color="E36C0A"/>
          </w:tcBorders>
          <w:hideMark/>
        </w:tcPr>
        <w:p w14:paraId="5F2BF171" w14:textId="77777777" w:rsidR="00DA0213" w:rsidRDefault="00DA0213">
          <w:pPr>
            <w:pStyle w:val="En-tte"/>
            <w:tabs>
              <w:tab w:val="left" w:pos="708"/>
            </w:tabs>
            <w:spacing w:before="120" w:after="120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bCs/>
              <w:sz w:val="18"/>
            </w:rPr>
            <w:t>DIVISION :</w:t>
          </w:r>
          <w:r>
            <w:rPr>
              <w:rFonts w:ascii="Arial" w:hAnsi="Arial" w:cs="Arial"/>
              <w:sz w:val="18"/>
            </w:rPr>
            <w:t xml:space="preserve"> 1</w:t>
          </w:r>
          <w:r>
            <w:rPr>
              <w:rFonts w:ascii="Arial" w:hAnsi="Arial" w:cs="Arial"/>
              <w:sz w:val="18"/>
              <w:vertAlign w:val="superscript"/>
            </w:rPr>
            <w:t>ère</w:t>
          </w:r>
          <w:r>
            <w:rPr>
              <w:rFonts w:ascii="Arial" w:hAnsi="Arial" w:cs="Arial"/>
              <w:sz w:val="18"/>
            </w:rPr>
            <w:t xml:space="preserve"> STMG</w:t>
          </w:r>
          <w:r>
            <w:rPr>
              <w:rFonts w:ascii="Arial" w:hAnsi="Arial" w:cs="Arial"/>
              <w:sz w:val="18"/>
            </w:rPr>
            <w:tab/>
          </w:r>
          <w:r>
            <w:rPr>
              <w:rFonts w:ascii="Arial" w:hAnsi="Arial" w:cs="Arial"/>
              <w:sz w:val="18"/>
            </w:rPr>
            <w:tab/>
          </w:r>
          <w:r>
            <w:rPr>
              <w:rFonts w:ascii="Arial" w:hAnsi="Arial" w:cs="Arial"/>
              <w:sz w:val="18"/>
            </w:rPr>
            <w:tab/>
          </w:r>
          <w:r>
            <w:rPr>
              <w:rFonts w:ascii="Arial" w:hAnsi="Arial" w:cs="Arial"/>
              <w:sz w:val="18"/>
            </w:rPr>
            <w:tab/>
          </w:r>
          <w:r>
            <w:rPr>
              <w:rFonts w:ascii="Arial" w:hAnsi="Arial" w:cs="Arial"/>
              <w:sz w:val="18"/>
            </w:rPr>
            <w:tab/>
          </w:r>
          <w:r>
            <w:rPr>
              <w:rFonts w:ascii="Arial" w:hAnsi="Arial" w:cs="Arial"/>
              <w:sz w:val="18"/>
            </w:rPr>
            <w:tab/>
          </w:r>
          <w:r>
            <w:rPr>
              <w:rFonts w:ascii="Arial" w:hAnsi="Arial" w:cs="Arial"/>
              <w:b/>
              <w:bCs/>
              <w:sz w:val="18"/>
            </w:rPr>
            <w:t>PÉRIODE </w:t>
          </w:r>
          <w:r>
            <w:rPr>
              <w:rFonts w:ascii="Arial" w:hAnsi="Arial" w:cs="Arial"/>
              <w:sz w:val="18"/>
            </w:rPr>
            <w:t xml:space="preserve">: semaine XX </w:t>
          </w:r>
        </w:p>
        <w:p w14:paraId="33DA7297" w14:textId="77777777" w:rsidR="00DA0213" w:rsidRDefault="00DA0213">
          <w:pPr>
            <w:pStyle w:val="En-tte"/>
            <w:tabs>
              <w:tab w:val="left" w:pos="708"/>
            </w:tabs>
            <w:spacing w:before="120" w:after="120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b/>
              <w:bCs/>
              <w:sz w:val="18"/>
            </w:rPr>
            <w:t>EFFECTIF :</w:t>
          </w:r>
          <w:r>
            <w:rPr>
              <w:rFonts w:ascii="Arial" w:hAnsi="Arial" w:cs="Arial"/>
              <w:sz w:val="18"/>
            </w:rPr>
            <w:t xml:space="preserve"> classe entière</w:t>
          </w:r>
          <w:r>
            <w:rPr>
              <w:rFonts w:ascii="Arial" w:hAnsi="Arial" w:cs="Arial"/>
              <w:b/>
              <w:bCs/>
              <w:sz w:val="18"/>
            </w:rPr>
            <w:tab/>
          </w:r>
          <w:r>
            <w:rPr>
              <w:rFonts w:ascii="Arial" w:hAnsi="Arial" w:cs="Arial"/>
              <w:b/>
              <w:bCs/>
              <w:sz w:val="18"/>
            </w:rPr>
            <w:tab/>
          </w:r>
          <w:r>
            <w:rPr>
              <w:rFonts w:ascii="Arial" w:hAnsi="Arial" w:cs="Arial"/>
              <w:b/>
              <w:bCs/>
              <w:sz w:val="18"/>
            </w:rPr>
            <w:tab/>
          </w:r>
          <w:r>
            <w:rPr>
              <w:rFonts w:ascii="Arial" w:hAnsi="Arial" w:cs="Arial"/>
              <w:sz w:val="18"/>
            </w:rPr>
            <w:tab/>
          </w:r>
          <w:r>
            <w:rPr>
              <w:rFonts w:ascii="Arial" w:hAnsi="Arial" w:cs="Arial"/>
              <w:sz w:val="18"/>
            </w:rPr>
            <w:tab/>
          </w:r>
          <w:r>
            <w:rPr>
              <w:rFonts w:ascii="Arial" w:hAnsi="Arial" w:cs="Arial"/>
              <w:b/>
              <w:bCs/>
              <w:sz w:val="18"/>
            </w:rPr>
            <w:t>DURÉE DE LA SÉQUENCE :</w:t>
          </w:r>
          <w:r>
            <w:rPr>
              <w:rFonts w:ascii="Arial" w:hAnsi="Arial" w:cs="Arial"/>
              <w:sz w:val="18"/>
            </w:rPr>
            <w:t xml:space="preserve">  2 h + 2 h (indicatif)</w:t>
          </w:r>
        </w:p>
      </w:tc>
    </w:tr>
    <w:tr w:rsidR="00DA0213" w14:paraId="4B870240" w14:textId="77777777" w:rsidTr="00B035FB">
      <w:tc>
        <w:tcPr>
          <w:tcW w:w="2040" w:type="dxa"/>
          <w:gridSpan w:val="2"/>
          <w:tcBorders>
            <w:top w:val="single" w:sz="8" w:space="0" w:color="E36C0A"/>
            <w:left w:val="single" w:sz="8" w:space="0" w:color="E36C0A"/>
            <w:bottom w:val="single" w:sz="8" w:space="0" w:color="E36C0A"/>
            <w:right w:val="single" w:sz="8" w:space="0" w:color="E36C0A"/>
          </w:tcBorders>
          <w:hideMark/>
        </w:tcPr>
        <w:p w14:paraId="421FBD03" w14:textId="77777777" w:rsidR="00DA0213" w:rsidRDefault="00DA0213">
          <w:pPr>
            <w:spacing w:before="120" w:after="60" w:line="276" w:lineRule="auto"/>
            <w:jc w:val="both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sz w:val="18"/>
            </w:rPr>
            <w:t>PRÉREQUIS :</w:t>
          </w:r>
        </w:p>
      </w:tc>
      <w:tc>
        <w:tcPr>
          <w:tcW w:w="7927" w:type="dxa"/>
          <w:gridSpan w:val="2"/>
          <w:tcBorders>
            <w:top w:val="single" w:sz="8" w:space="0" w:color="E36C0A"/>
            <w:left w:val="single" w:sz="8" w:space="0" w:color="E36C0A"/>
            <w:bottom w:val="single" w:sz="8" w:space="0" w:color="E36C0A"/>
            <w:right w:val="single" w:sz="8" w:space="0" w:color="E36C0A"/>
          </w:tcBorders>
          <w:hideMark/>
        </w:tcPr>
        <w:p w14:paraId="56A306B6" w14:textId="77777777" w:rsidR="00DA0213" w:rsidRDefault="00DA0213">
          <w:pPr>
            <w:spacing w:before="120"/>
            <w:jc w:val="both"/>
            <w:rPr>
              <w:rFonts w:ascii="Arial" w:hAnsi="Arial" w:cs="Arial"/>
              <w:bCs/>
              <w:sz w:val="18"/>
            </w:rPr>
          </w:pPr>
          <w:r>
            <w:rPr>
              <w:rFonts w:ascii="Arial" w:hAnsi="Arial" w:cs="Arial"/>
              <w:bCs/>
              <w:sz w:val="18"/>
            </w:rPr>
            <w:t>QG 1.1 : Comment un individu devient-il acteur dans une organisation ?</w:t>
          </w:r>
        </w:p>
        <w:p w14:paraId="4745602A" w14:textId="77777777" w:rsidR="00DA0213" w:rsidRDefault="00DA0213">
          <w:pPr>
            <w:spacing w:after="120" w:line="276" w:lineRule="auto"/>
            <w:ind w:left="743" w:hanging="743"/>
            <w:jc w:val="both"/>
            <w:rPr>
              <w:rFonts w:ascii="Arial" w:hAnsi="Arial" w:cs="Arial"/>
              <w:bCs/>
              <w:sz w:val="18"/>
            </w:rPr>
          </w:pPr>
          <w:r>
            <w:rPr>
              <w:rFonts w:ascii="Arial" w:hAnsi="Arial" w:cs="Arial"/>
              <w:bCs/>
              <w:sz w:val="18"/>
            </w:rPr>
            <w:tab/>
          </w:r>
          <w:r>
            <w:rPr>
              <w:rFonts w:ascii="Arial" w:hAnsi="Arial" w:cs="Arial"/>
              <w:bCs/>
              <w:sz w:val="18"/>
            </w:rPr>
            <w:sym w:font="Wingdings" w:char="F0C4"/>
          </w:r>
          <w:r>
            <w:rPr>
              <w:rFonts w:ascii="Arial" w:hAnsi="Arial" w:cs="Arial"/>
              <w:bCs/>
              <w:sz w:val="18"/>
            </w:rPr>
            <w:t xml:space="preserve"> Phénomènes relationnels : relations formelles et informelles, argumentation et influence, relation d'autorité</w:t>
          </w:r>
        </w:p>
      </w:tc>
    </w:tr>
    <w:tr w:rsidR="00DA0213" w14:paraId="285C8F17" w14:textId="77777777" w:rsidTr="00B035FB">
      <w:tc>
        <w:tcPr>
          <w:tcW w:w="2040" w:type="dxa"/>
          <w:gridSpan w:val="2"/>
          <w:tcBorders>
            <w:top w:val="single" w:sz="8" w:space="0" w:color="E36C0A"/>
            <w:left w:val="single" w:sz="8" w:space="0" w:color="E36C0A"/>
            <w:bottom w:val="single" w:sz="8" w:space="0" w:color="E36C0A"/>
            <w:right w:val="single" w:sz="8" w:space="0" w:color="E36C0A"/>
          </w:tcBorders>
          <w:hideMark/>
        </w:tcPr>
        <w:p w14:paraId="156E26AC" w14:textId="77777777" w:rsidR="00DA0213" w:rsidRDefault="00DA0213">
          <w:pPr>
            <w:spacing w:before="120" w:after="60" w:line="276" w:lineRule="auto"/>
            <w:jc w:val="both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sz w:val="18"/>
            </w:rPr>
            <w:t>RESSOURCES NÉCESSAIRES </w:t>
          </w:r>
          <w:r>
            <w:rPr>
              <w:rFonts w:ascii="Arial" w:hAnsi="Arial" w:cs="Arial"/>
              <w:b/>
              <w:bCs/>
              <w:sz w:val="20"/>
            </w:rPr>
            <w:t>: </w:t>
          </w:r>
        </w:p>
      </w:tc>
      <w:tc>
        <w:tcPr>
          <w:tcW w:w="7927" w:type="dxa"/>
          <w:gridSpan w:val="2"/>
          <w:tcBorders>
            <w:top w:val="single" w:sz="8" w:space="0" w:color="E36C0A"/>
            <w:left w:val="single" w:sz="8" w:space="0" w:color="E36C0A"/>
            <w:bottom w:val="single" w:sz="8" w:space="0" w:color="E36C0A"/>
            <w:right w:val="single" w:sz="8" w:space="0" w:color="E36C0A"/>
          </w:tcBorders>
        </w:tcPr>
        <w:p w14:paraId="3DCE4AA8" w14:textId="77777777" w:rsidR="00DA0213" w:rsidRDefault="00DA0213">
          <w:pPr>
            <w:spacing w:before="120" w:after="120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Support élève</w:t>
          </w:r>
        </w:p>
        <w:p w14:paraId="2E12F562" w14:textId="77777777" w:rsidR="00DA0213" w:rsidRDefault="00DA0213">
          <w:pPr>
            <w:spacing w:before="120" w:after="120" w:line="276" w:lineRule="auto"/>
            <w:jc w:val="both"/>
            <w:rPr>
              <w:rFonts w:ascii="Arial" w:hAnsi="Arial" w:cs="Arial"/>
              <w:b/>
              <w:bCs/>
              <w:sz w:val="18"/>
            </w:rPr>
          </w:pPr>
        </w:p>
      </w:tc>
    </w:tr>
    <w:tr w:rsidR="00DA0213" w14:paraId="45BC720A" w14:textId="77777777" w:rsidTr="00B035FB">
      <w:tc>
        <w:tcPr>
          <w:tcW w:w="2040" w:type="dxa"/>
          <w:gridSpan w:val="2"/>
          <w:tcBorders>
            <w:top w:val="single" w:sz="8" w:space="0" w:color="E36C0A"/>
            <w:left w:val="single" w:sz="8" w:space="0" w:color="E36C0A"/>
            <w:bottom w:val="single" w:sz="8" w:space="0" w:color="E36C0A"/>
            <w:right w:val="single" w:sz="8" w:space="0" w:color="E36C0A"/>
          </w:tcBorders>
          <w:hideMark/>
        </w:tcPr>
        <w:p w14:paraId="01EA1AB5" w14:textId="77777777" w:rsidR="00DA0213" w:rsidRDefault="00DA0213">
          <w:pPr>
            <w:spacing w:before="120" w:after="60" w:line="276" w:lineRule="auto"/>
            <w:jc w:val="both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sz w:val="18"/>
            </w:rPr>
            <w:t>TRANSVERSALITÉ </w:t>
          </w:r>
          <w:r>
            <w:rPr>
              <w:rFonts w:ascii="Arial" w:hAnsi="Arial" w:cs="Arial"/>
              <w:b/>
              <w:bCs/>
              <w:sz w:val="20"/>
            </w:rPr>
            <w:t>: </w:t>
          </w:r>
        </w:p>
      </w:tc>
      <w:tc>
        <w:tcPr>
          <w:tcW w:w="7927" w:type="dxa"/>
          <w:gridSpan w:val="2"/>
          <w:tcBorders>
            <w:top w:val="single" w:sz="8" w:space="0" w:color="E36C0A"/>
            <w:left w:val="single" w:sz="8" w:space="0" w:color="E36C0A"/>
            <w:bottom w:val="single" w:sz="8" w:space="0" w:color="E36C0A"/>
            <w:right w:val="single" w:sz="8" w:space="0" w:color="E36C0A"/>
          </w:tcBorders>
          <w:hideMark/>
        </w:tcPr>
        <w:p w14:paraId="0D0F51D2" w14:textId="77777777" w:rsidR="00DA0213" w:rsidRDefault="00DA0213">
          <w:pPr>
            <w:spacing w:before="120" w:after="120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Management des Organisations</w:t>
          </w:r>
        </w:p>
        <w:p w14:paraId="1FC2A462" w14:textId="77777777" w:rsidR="00DA0213" w:rsidRDefault="00DA0213">
          <w:pPr>
            <w:spacing w:before="120" w:after="120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Thème 1.1 : Qu'est-ce qu'une organisation ? (groupe organisé, organisation)</w:t>
          </w:r>
        </w:p>
        <w:p w14:paraId="09290BD4" w14:textId="77777777" w:rsidR="00DA0213" w:rsidRDefault="00DA0213">
          <w:pPr>
            <w:spacing w:before="120" w:after="120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Thème 2 : critères de différenciation des organisations (entreprise, organisation publique) + RSE</w:t>
          </w:r>
        </w:p>
        <w:p w14:paraId="06B76C25" w14:textId="77777777" w:rsidR="00DA0213" w:rsidRDefault="00DA0213">
          <w:pPr>
            <w:spacing w:before="120" w:after="120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Thème 3 : choix des objectifs et le contrôle stratégique</w:t>
          </w:r>
        </w:p>
      </w:tc>
    </w:tr>
    <w:tr w:rsidR="00DA0213" w14:paraId="008230F3" w14:textId="77777777" w:rsidTr="00B035FB">
      <w:tc>
        <w:tcPr>
          <w:tcW w:w="9967" w:type="dxa"/>
          <w:gridSpan w:val="4"/>
          <w:tcBorders>
            <w:top w:val="single" w:sz="8" w:space="0" w:color="E36C0A"/>
            <w:left w:val="single" w:sz="8" w:space="0" w:color="E36C0A"/>
            <w:bottom w:val="single" w:sz="8" w:space="0" w:color="E36C0A"/>
            <w:right w:val="single" w:sz="8" w:space="0" w:color="E36C0A"/>
          </w:tcBorders>
        </w:tcPr>
        <w:p w14:paraId="696FBA5E" w14:textId="77777777" w:rsidR="00DA0213" w:rsidRDefault="00DA0213">
          <w:pPr>
            <w:pStyle w:val="Paragraphedeliste"/>
            <w:spacing w:before="120" w:after="120" w:line="240" w:lineRule="auto"/>
            <w:ind w:left="0"/>
            <w:jc w:val="center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Problématique : quel rôle joue la communication dans la gestion d'une organisation ?</w:t>
          </w:r>
        </w:p>
        <w:p w14:paraId="7E4D8A4D" w14:textId="77777777" w:rsidR="00DA0213" w:rsidRDefault="00DA0213">
          <w:pPr>
            <w:pStyle w:val="Paragraphedeliste"/>
            <w:spacing w:before="120" w:after="0" w:line="240" w:lineRule="auto"/>
            <w:ind w:left="0"/>
            <w:rPr>
              <w:rFonts w:ascii="Arial" w:hAnsi="Arial" w:cs="Arial"/>
              <w:bCs/>
              <w:i/>
              <w:sz w:val="20"/>
              <w:szCs w:val="20"/>
            </w:rPr>
          </w:pPr>
          <w:r>
            <w:rPr>
              <w:rFonts w:ascii="Arial" w:hAnsi="Arial" w:cs="Arial"/>
              <w:bCs/>
              <w:i/>
              <w:sz w:val="20"/>
              <w:szCs w:val="20"/>
            </w:rPr>
            <w:t>Ce cas va permettre d'apporter des éléments de réponse à deux questions de gestion :</w:t>
          </w:r>
        </w:p>
        <w:p w14:paraId="7FBFAA39" w14:textId="77777777" w:rsidR="00DA0213" w:rsidRDefault="00DA0213">
          <w:pPr>
            <w:pStyle w:val="Paragraphedeliste"/>
            <w:spacing w:before="240" w:after="0" w:line="240" w:lineRule="auto"/>
            <w:ind w:left="0"/>
            <w:rPr>
              <w:rFonts w:ascii="Arial" w:hAnsi="Arial" w:cs="Arial"/>
              <w:b/>
              <w:bCs/>
              <w:i/>
              <w:sz w:val="20"/>
              <w:szCs w:val="20"/>
            </w:rPr>
          </w:pPr>
          <w:r>
            <w:rPr>
              <w:rFonts w:ascii="Arial" w:hAnsi="Arial" w:cs="Arial"/>
              <w:b/>
              <w:bCs/>
              <w:i/>
              <w:sz w:val="20"/>
              <w:szCs w:val="20"/>
            </w:rPr>
            <w:t>QG 2.1 : En quoi les technologies transforment-elles l'information en ressource ?</w:t>
          </w:r>
        </w:p>
        <w:p w14:paraId="76F24F74" w14:textId="77777777" w:rsidR="00DA0213" w:rsidRDefault="00DA0213">
          <w:pPr>
            <w:pStyle w:val="Paragraphedeliste"/>
            <w:spacing w:before="120" w:after="0" w:line="240" w:lineRule="auto"/>
            <w:ind w:left="0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Notions et objectifs :</w:t>
          </w:r>
        </w:p>
        <w:p w14:paraId="48DF13FE" w14:textId="77777777" w:rsidR="00DA0213" w:rsidRDefault="00DA0213" w:rsidP="00D34DC7">
          <w:pPr>
            <w:pStyle w:val="Paragraphedeliste"/>
            <w:numPr>
              <w:ilvl w:val="0"/>
              <w:numId w:val="1"/>
            </w:numPr>
            <w:spacing w:before="60" w:after="0" w:line="240" w:lineRule="auto"/>
            <w:ind w:left="567" w:hanging="283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définir ce qu'est l'information (donnée, information et connaissance ; rôles, accessibilité et valeur de l'information)</w:t>
          </w:r>
        </w:p>
        <w:p w14:paraId="310EE50B" w14:textId="77777777" w:rsidR="00DA0213" w:rsidRDefault="00DA0213" w:rsidP="00D34DC7">
          <w:pPr>
            <w:pStyle w:val="Paragraphedeliste"/>
            <w:numPr>
              <w:ilvl w:val="0"/>
              <w:numId w:val="2"/>
            </w:numPr>
            <w:spacing w:before="60" w:after="0" w:line="240" w:lineRule="auto"/>
            <w:ind w:left="851" w:hanging="284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repérer l'origine d'une information et les étapes de sa transformation (de la donnée à l'information, de l'information à sa connaissance et à sa transmission)</w:t>
          </w:r>
        </w:p>
        <w:p w14:paraId="2375B4CF" w14:textId="77777777" w:rsidR="00DA0213" w:rsidRDefault="00DA0213" w:rsidP="00D34DC7">
          <w:pPr>
            <w:pStyle w:val="Paragraphedeliste"/>
            <w:numPr>
              <w:ilvl w:val="0"/>
              <w:numId w:val="1"/>
            </w:numPr>
            <w:spacing w:before="60" w:after="0" w:line="240" w:lineRule="auto"/>
            <w:ind w:left="567" w:hanging="283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découvrir les rôles de la communication et ses caractéristiques (information et communication interne et externe)</w:t>
          </w:r>
        </w:p>
        <w:p w14:paraId="75A62C8F" w14:textId="77777777" w:rsidR="00DA0213" w:rsidRDefault="00DA0213" w:rsidP="00D34DC7">
          <w:pPr>
            <w:pStyle w:val="Paragraphedeliste"/>
            <w:numPr>
              <w:ilvl w:val="0"/>
              <w:numId w:val="2"/>
            </w:numPr>
            <w:spacing w:before="60" w:after="0" w:line="240" w:lineRule="auto"/>
            <w:ind w:left="851" w:hanging="284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mesurer le rapport information / communication dans le contenu d'un message.</w:t>
          </w:r>
        </w:p>
        <w:p w14:paraId="03084F1B" w14:textId="77777777" w:rsidR="00DA0213" w:rsidRDefault="00DA0213">
          <w:pPr>
            <w:pStyle w:val="Paragraphedeliste"/>
            <w:spacing w:before="60" w:after="0" w:line="240" w:lineRule="auto"/>
            <w:ind w:left="0"/>
            <w:rPr>
              <w:rFonts w:ascii="Arial" w:hAnsi="Arial" w:cs="Arial"/>
              <w:bCs/>
              <w:sz w:val="20"/>
              <w:szCs w:val="20"/>
            </w:rPr>
          </w:pPr>
        </w:p>
        <w:p w14:paraId="70CF7AAC" w14:textId="77777777" w:rsidR="00DA0213" w:rsidRDefault="00DA0213">
          <w:pPr>
            <w:pStyle w:val="Paragraphedeliste"/>
            <w:spacing w:before="60" w:after="0" w:line="240" w:lineRule="auto"/>
            <w:ind w:left="0"/>
            <w:rPr>
              <w:rFonts w:ascii="Arial" w:hAnsi="Arial" w:cs="Arial"/>
              <w:b/>
              <w:bCs/>
              <w:i/>
              <w:spacing w:val="-2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i/>
              <w:spacing w:val="-2"/>
              <w:sz w:val="20"/>
              <w:szCs w:val="20"/>
            </w:rPr>
            <w:t>QG 3.2 : Comment la gestion d'une organisation contribue-t-elle à la création de différentes formes de valeur ?</w:t>
          </w:r>
        </w:p>
        <w:p w14:paraId="62A21DB5" w14:textId="77777777" w:rsidR="00DA0213" w:rsidRDefault="00DA0213">
          <w:pPr>
            <w:pStyle w:val="Paragraphedeliste"/>
            <w:spacing w:before="120" w:after="0" w:line="240" w:lineRule="auto"/>
            <w:ind w:left="0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Notions et objectifs :</w:t>
          </w:r>
        </w:p>
        <w:p w14:paraId="005A9807" w14:textId="77777777" w:rsidR="00DA0213" w:rsidRDefault="00DA0213" w:rsidP="00D34DC7">
          <w:pPr>
            <w:pStyle w:val="Paragraphedeliste"/>
            <w:numPr>
              <w:ilvl w:val="0"/>
              <w:numId w:val="1"/>
            </w:numPr>
            <w:spacing w:before="60" w:after="0" w:line="240" w:lineRule="auto"/>
            <w:ind w:left="567" w:hanging="283"/>
            <w:rPr>
              <w:rFonts w:ascii="Arial" w:hAnsi="Arial" w:cs="Arial"/>
              <w:bCs/>
              <w:i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expliquer la notion de valeur perçue de l'organisation</w:t>
          </w:r>
        </w:p>
        <w:p w14:paraId="2E86EDE8" w14:textId="77777777" w:rsidR="00DA0213" w:rsidRDefault="00DA0213" w:rsidP="00D34DC7">
          <w:pPr>
            <w:pStyle w:val="Paragraphedeliste"/>
            <w:numPr>
              <w:ilvl w:val="0"/>
              <w:numId w:val="2"/>
            </w:numPr>
            <w:spacing w:before="60" w:after="0" w:line="240" w:lineRule="auto"/>
            <w:ind w:left="851" w:hanging="284"/>
            <w:rPr>
              <w:rFonts w:ascii="Arial" w:hAnsi="Arial" w:cs="Arial"/>
              <w:bCs/>
              <w:i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utiliser des indicateurs simples pour repérer la valeur perçue produite par l'organisation : image de marque, notoriété, satisfaction, qualité.</w:t>
          </w:r>
        </w:p>
        <w:p w14:paraId="09619AF4" w14:textId="77777777" w:rsidR="00DA0213" w:rsidRDefault="00DA0213">
          <w:pPr>
            <w:pStyle w:val="Paragraphedeliste"/>
            <w:spacing w:before="60" w:after="0" w:line="240" w:lineRule="auto"/>
            <w:ind w:left="0"/>
            <w:rPr>
              <w:rFonts w:ascii="Arial" w:hAnsi="Arial" w:cs="Arial"/>
              <w:bCs/>
              <w:i/>
              <w:sz w:val="20"/>
              <w:szCs w:val="20"/>
            </w:rPr>
          </w:pPr>
        </w:p>
      </w:tc>
    </w:tr>
    <w:tr w:rsidR="00DA0213" w14:paraId="394FD99E" w14:textId="77777777" w:rsidTr="00B035FB">
      <w:tc>
        <w:tcPr>
          <w:tcW w:w="9967" w:type="dxa"/>
          <w:gridSpan w:val="4"/>
          <w:tcBorders>
            <w:top w:val="single" w:sz="8" w:space="0" w:color="E36C0A"/>
            <w:left w:val="single" w:sz="8" w:space="0" w:color="E36C0A"/>
            <w:bottom w:val="single" w:sz="8" w:space="0" w:color="E36C0A"/>
            <w:right w:val="single" w:sz="8" w:space="0" w:color="E36C0A"/>
          </w:tcBorders>
        </w:tcPr>
        <w:p w14:paraId="1D9C977F" w14:textId="77777777" w:rsidR="00DA0213" w:rsidRDefault="00DA0213">
          <w:pPr>
            <w:pStyle w:val="Paragraphedeliste"/>
            <w:spacing w:before="120" w:after="240" w:line="240" w:lineRule="auto"/>
            <w:ind w:left="0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ÉVALUATION FORMATIVE :</w:t>
          </w:r>
          <w:r>
            <w:rPr>
              <w:rFonts w:ascii="Arial" w:hAnsi="Arial" w:cs="Arial"/>
              <w:bCs/>
              <w:sz w:val="18"/>
              <w:szCs w:val="18"/>
            </w:rPr>
            <w:t xml:space="preserve"> Correction du dossier élève, questionnement.</w:t>
          </w:r>
        </w:p>
        <w:p w14:paraId="1B6CA5FA" w14:textId="77777777" w:rsidR="00DA0213" w:rsidRDefault="00DA0213">
          <w:pPr>
            <w:pStyle w:val="Paragraphedeliste"/>
            <w:spacing w:before="120" w:after="240" w:line="240" w:lineRule="auto"/>
            <w:ind w:left="0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ÉVALUATION SOMMATIVE :</w:t>
          </w:r>
          <w:r>
            <w:rPr>
              <w:rFonts w:ascii="Arial" w:hAnsi="Arial" w:cs="Arial"/>
              <w:bCs/>
              <w:sz w:val="18"/>
              <w:szCs w:val="18"/>
            </w:rPr>
            <w:t xml:space="preserve"> Définition et application.</w:t>
          </w:r>
        </w:p>
        <w:tbl>
          <w:tblPr>
            <w:tblpPr w:leftFromText="141" w:rightFromText="141" w:vertAnchor="text" w:horzAnchor="page" w:tblpX="2656" w:tblpY="106"/>
            <w:tblOverlap w:val="never"/>
            <w:tblW w:w="7083" w:type="dxa"/>
            <w:tbl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blBorders>
            <w:tblCellMar>
              <w:top w:w="28" w:type="dxa"/>
              <w:left w:w="57" w:type="dxa"/>
              <w:bottom w:w="28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3541"/>
            <w:gridCol w:w="3542"/>
          </w:tblGrid>
          <w:tr w:rsidR="00DA0213" w14:paraId="77B28C73" w14:textId="77777777">
            <w:tc>
              <w:tcPr>
                <w:tcW w:w="3541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hideMark/>
              </w:tcPr>
              <w:p w14:paraId="322827B3" w14:textId="77777777" w:rsidR="00DA0213" w:rsidRDefault="00DA0213">
                <w:pPr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Points forts</w:t>
                </w:r>
              </w:p>
            </w:tc>
            <w:tc>
              <w:tcPr>
                <w:tcW w:w="3542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hideMark/>
              </w:tcPr>
              <w:p w14:paraId="4987BEE1" w14:textId="77777777" w:rsidR="00DA0213" w:rsidRDefault="00DA0213">
                <w:pPr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Points faibles</w:t>
                </w:r>
              </w:p>
            </w:tc>
          </w:tr>
          <w:tr w:rsidR="00DA0213" w14:paraId="39F7D455" w14:textId="77777777">
            <w:tc>
              <w:tcPr>
                <w:tcW w:w="3541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</w:tcPr>
              <w:p w14:paraId="17C2FDAF" w14:textId="77777777" w:rsidR="00DA0213" w:rsidRDefault="00DA0213">
                <w:pPr>
                  <w:jc w:val="both"/>
                  <w:rPr>
                    <w:rFonts w:ascii="Arial" w:hAnsi="Arial" w:cs="Arial"/>
                    <w:b/>
                    <w:bCs/>
                    <w:szCs w:val="18"/>
                  </w:rPr>
                </w:pPr>
              </w:p>
              <w:p w14:paraId="2E8AD740" w14:textId="77777777" w:rsidR="00DA0213" w:rsidRDefault="00DA0213">
                <w:pPr>
                  <w:jc w:val="both"/>
                  <w:rPr>
                    <w:rFonts w:ascii="Arial" w:hAnsi="Arial" w:cs="Arial"/>
                    <w:b/>
                    <w:bCs/>
                    <w:szCs w:val="18"/>
                  </w:rPr>
                </w:pPr>
              </w:p>
            </w:tc>
            <w:tc>
              <w:tcPr>
                <w:tcW w:w="3542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</w:tcPr>
              <w:p w14:paraId="1F708054" w14:textId="77777777" w:rsidR="00DA0213" w:rsidRDefault="00DA0213">
                <w:pPr>
                  <w:jc w:val="both"/>
                  <w:rPr>
                    <w:rFonts w:ascii="Arial" w:hAnsi="Arial" w:cs="Arial"/>
                    <w:b/>
                    <w:bCs/>
                    <w:szCs w:val="18"/>
                  </w:rPr>
                </w:pPr>
              </w:p>
            </w:tc>
          </w:tr>
        </w:tbl>
        <w:p w14:paraId="73999518" w14:textId="77777777" w:rsidR="00DA0213" w:rsidRDefault="00DA0213">
          <w:pPr>
            <w:pStyle w:val="Paragraphedeliste"/>
            <w:spacing w:before="120" w:after="240" w:line="240" w:lineRule="auto"/>
            <w:ind w:left="0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REMEDIATION :</w:t>
          </w:r>
        </w:p>
        <w:p w14:paraId="65F9C037" w14:textId="77777777" w:rsidR="00DA0213" w:rsidRDefault="00DA0213">
          <w:pPr>
            <w:pStyle w:val="Paragraphedeliste"/>
            <w:spacing w:before="120" w:after="240" w:line="240" w:lineRule="auto"/>
            <w:ind w:left="0"/>
            <w:rPr>
              <w:rFonts w:ascii="Arial" w:hAnsi="Arial" w:cs="Arial"/>
              <w:bCs/>
              <w:i/>
              <w:sz w:val="20"/>
              <w:szCs w:val="20"/>
            </w:rPr>
          </w:pPr>
        </w:p>
      </w:tc>
    </w:tr>
  </w:tbl>
  <w:p w14:paraId="475C61DB" w14:textId="77777777" w:rsidR="00DA0213" w:rsidRDefault="00DA0213">
    <w:pPr>
      <w:pStyle w:val="En-tte"/>
    </w:pPr>
  </w:p>
  <w:p w14:paraId="3E22F822" w14:textId="77777777" w:rsidR="00DA0213" w:rsidRDefault="00DA02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B0B"/>
    <w:multiLevelType w:val="hybridMultilevel"/>
    <w:tmpl w:val="B69E580A"/>
    <w:lvl w:ilvl="0" w:tplc="ACCEEA7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41D09"/>
    <w:multiLevelType w:val="hybridMultilevel"/>
    <w:tmpl w:val="25DA8048"/>
    <w:lvl w:ilvl="0" w:tplc="6D223DBE">
      <w:numFmt w:val="bullet"/>
      <w:lvlText w:val=""/>
      <w:lvlJc w:val="left"/>
      <w:pPr>
        <w:ind w:left="720" w:hanging="360"/>
      </w:pPr>
      <w:rPr>
        <w:rFonts w:ascii="Webdings" w:eastAsia="Times New Roman" w:hAnsi="Web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76018"/>
    <w:multiLevelType w:val="hybridMultilevel"/>
    <w:tmpl w:val="8A3E167E"/>
    <w:lvl w:ilvl="0" w:tplc="B4C0BB3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94BE8"/>
    <w:multiLevelType w:val="hybridMultilevel"/>
    <w:tmpl w:val="71C8784C"/>
    <w:lvl w:ilvl="0" w:tplc="A268D9F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FB"/>
    <w:rsid w:val="000746DB"/>
    <w:rsid w:val="00262A89"/>
    <w:rsid w:val="002C49BF"/>
    <w:rsid w:val="00317F31"/>
    <w:rsid w:val="003B3062"/>
    <w:rsid w:val="00422A8D"/>
    <w:rsid w:val="00550A3C"/>
    <w:rsid w:val="00580BAA"/>
    <w:rsid w:val="005B5F13"/>
    <w:rsid w:val="006A2663"/>
    <w:rsid w:val="008554EA"/>
    <w:rsid w:val="0087051D"/>
    <w:rsid w:val="00893691"/>
    <w:rsid w:val="009A6D6D"/>
    <w:rsid w:val="00AD7E4A"/>
    <w:rsid w:val="00B035FB"/>
    <w:rsid w:val="00B14949"/>
    <w:rsid w:val="00CD14C3"/>
    <w:rsid w:val="00D05A8C"/>
    <w:rsid w:val="00D34DC7"/>
    <w:rsid w:val="00DA0213"/>
    <w:rsid w:val="00ED3D0C"/>
    <w:rsid w:val="00F45E77"/>
    <w:rsid w:val="00F934FC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123AA5"/>
  <w15:docId w15:val="{22F98328-9B38-43EA-A527-18299296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035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035FB"/>
  </w:style>
  <w:style w:type="paragraph" w:styleId="Pieddepage">
    <w:name w:val="footer"/>
    <w:basedOn w:val="Normal"/>
    <w:link w:val="PieddepageCar"/>
    <w:uiPriority w:val="99"/>
    <w:unhideWhenUsed/>
    <w:rsid w:val="00B035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35FB"/>
  </w:style>
  <w:style w:type="paragraph" w:styleId="Textedebulles">
    <w:name w:val="Balloon Text"/>
    <w:basedOn w:val="Normal"/>
    <w:link w:val="TextedebullesCar"/>
    <w:uiPriority w:val="99"/>
    <w:semiHidden/>
    <w:unhideWhenUsed/>
    <w:rsid w:val="00B035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5F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035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ansinterligne">
    <w:name w:val="No Spacing"/>
    <w:uiPriority w:val="1"/>
    <w:qFormat/>
    <w:rsid w:val="00B14949"/>
    <w:rPr>
      <w:rFonts w:eastAsiaTheme="minorEastAsia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05A8C"/>
    <w:rPr>
      <w:rFonts w:eastAsiaTheme="minorEastAsia"/>
      <w:sz w:val="24"/>
      <w:szCs w:val="24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DA02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6FB54C-3D08-4F43-A5D8-B3B7BA03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FNTP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COUDEVYLLE-CARETTE Anne-Claude</dc:creator>
  <cp:lastModifiedBy>Danielle RICHET</cp:lastModifiedBy>
  <cp:revision>5</cp:revision>
  <cp:lastPrinted>2017-03-23T14:32:00Z</cp:lastPrinted>
  <dcterms:created xsi:type="dcterms:W3CDTF">2017-03-23T14:31:00Z</dcterms:created>
  <dcterms:modified xsi:type="dcterms:W3CDTF">2017-03-23T15:29:00Z</dcterms:modified>
</cp:coreProperties>
</file>