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C13D" w14:textId="5DF4B8CA" w:rsidR="003421F5" w:rsidRDefault="003421F5" w:rsidP="00EA07B3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EA07B3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L’enjeu des transports à Angoulême : le projet d’une gare intermodale pour la LGV SEA</w:t>
      </w:r>
    </w:p>
    <w:p w14:paraId="4770FBE7" w14:textId="77777777" w:rsidR="00EA07B3" w:rsidRPr="00EA07B3" w:rsidRDefault="00EA07B3" w:rsidP="00EA07B3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14:paraId="547CB657" w14:textId="77777777" w:rsidR="00892ECC" w:rsidRPr="00EA07B3" w:rsidRDefault="00892ECC" w:rsidP="00EA07B3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EA07B3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Quel est l'intérêt de la construction de la gare intermodale pour la population, l'économie, l'environnement ?</w:t>
      </w:r>
    </w:p>
    <w:p w14:paraId="4F6C173F" w14:textId="77777777" w:rsidR="00892ECC" w:rsidRPr="00EA07B3" w:rsidRDefault="00892ECC" w:rsidP="00EA07B3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14:paraId="00C4BE75" w14:textId="77777777" w:rsidR="00892ECC" w:rsidRPr="00EA07B3" w:rsidRDefault="00892ECC" w:rsidP="00EA07B3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14:paraId="16CB3791" w14:textId="77777777" w:rsidR="00EA07B3" w:rsidRPr="00BB44F3" w:rsidRDefault="00EA07B3" w:rsidP="00EA07B3">
      <w:pPr>
        <w:rPr>
          <w:rFonts w:asciiTheme="majorHAnsi" w:hAnsiTheme="majorHAnsi" w:cs="Arial"/>
          <w:b/>
          <w:iCs/>
          <w:color w:val="4F81BD" w:themeColor="accent1"/>
        </w:rPr>
      </w:pPr>
      <w:r w:rsidRPr="00BB44F3">
        <w:rPr>
          <w:rFonts w:asciiTheme="majorHAnsi" w:hAnsiTheme="majorHAnsi" w:cs="Arial"/>
          <w:b/>
          <w:iCs/>
          <w:color w:val="4F81BD" w:themeColor="accent1"/>
        </w:rPr>
        <w:t xml:space="preserve">Objectif : </w:t>
      </w:r>
    </w:p>
    <w:p w14:paraId="0D1F7DD6" w14:textId="77777777" w:rsidR="00894033" w:rsidRPr="00EA07B3" w:rsidRDefault="00EA07B3" w:rsidP="00EA07B3">
      <w:pPr>
        <w:rPr>
          <w:rFonts w:asciiTheme="majorHAnsi" w:hAnsiTheme="majorHAnsi" w:cs="Arial"/>
          <w:b/>
          <w:bCs/>
          <w:iCs/>
          <w:color w:val="808080" w:themeColor="background1" w:themeShade="80"/>
          <w:sz w:val="22"/>
          <w:szCs w:val="22"/>
        </w:rPr>
      </w:pPr>
      <w:r w:rsidRPr="00BB44F3">
        <w:rPr>
          <w:rFonts w:asciiTheme="majorHAnsi" w:hAnsiTheme="maj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BB44F3">
        <w:rPr>
          <w:rFonts w:asciiTheme="majorHAnsi" w:hAnsiTheme="majorHAnsi" w:cs="Arial"/>
          <w:b/>
          <w:iCs/>
          <w:color w:val="808080" w:themeColor="background1" w:themeShade="80"/>
          <w:sz w:val="22"/>
          <w:szCs w:val="22"/>
        </w:rPr>
        <w:t xml:space="preserve">  </w:t>
      </w:r>
      <w:r>
        <w:rPr>
          <w:rFonts w:asciiTheme="majorHAnsi" w:hAnsiTheme="majorHAnsi" w:cs="Arial"/>
          <w:b/>
          <w:bCs/>
          <w:iCs/>
          <w:color w:val="808080" w:themeColor="background1" w:themeShade="80"/>
          <w:sz w:val="22"/>
          <w:szCs w:val="22"/>
        </w:rPr>
        <w:t xml:space="preserve">Niveau : </w:t>
      </w:r>
      <w:r w:rsidR="00894033" w:rsidRPr="00EA07B3">
        <w:rPr>
          <w:rFonts w:asciiTheme="majorHAnsi" w:hAnsiTheme="majorHAnsi" w:cs="Arial"/>
          <w:b/>
          <w:bCs/>
          <w:iCs/>
          <w:color w:val="808080" w:themeColor="background1" w:themeShade="80"/>
          <w:sz w:val="22"/>
          <w:szCs w:val="22"/>
        </w:rPr>
        <w:t xml:space="preserve">Cinquième </w:t>
      </w:r>
    </w:p>
    <w:p w14:paraId="0C2B36A7" w14:textId="77777777" w:rsidR="00070849" w:rsidRDefault="00EA07B3" w:rsidP="00AE77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894033" w:rsidRPr="00892ECC">
        <w:rPr>
          <w:rFonts w:asciiTheme="majorHAnsi" w:hAnsiTheme="majorHAnsi"/>
          <w:sz w:val="22"/>
          <w:szCs w:val="22"/>
        </w:rPr>
        <w:t>Ecrire et Dire sur un enjeu d’aménagement de transport urbain en lien avec la LGV-SEA</w:t>
      </w:r>
    </w:p>
    <w:p w14:paraId="70DC4D77" w14:textId="77777777" w:rsidR="00A512A0" w:rsidRDefault="00A512A0" w:rsidP="00AE77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AE77D2">
        <w:rPr>
          <w:rFonts w:asciiTheme="majorHAnsi" w:hAnsiTheme="majorHAnsi"/>
          <w:sz w:val="22"/>
          <w:szCs w:val="22"/>
        </w:rPr>
        <w:t xml:space="preserve"> A</w:t>
      </w:r>
      <w:r w:rsidR="00894033" w:rsidRPr="00892ECC">
        <w:rPr>
          <w:rFonts w:asciiTheme="majorHAnsi" w:hAnsiTheme="majorHAnsi"/>
          <w:sz w:val="22"/>
          <w:szCs w:val="22"/>
        </w:rPr>
        <w:t xml:space="preserve">border les enjeux du développement durable en Cinquième </w:t>
      </w:r>
      <w:r w:rsidR="00070849">
        <w:rPr>
          <w:rFonts w:asciiTheme="majorHAnsi" w:hAnsiTheme="majorHAnsi"/>
          <w:sz w:val="22"/>
          <w:szCs w:val="22"/>
        </w:rPr>
        <w:t xml:space="preserve">(tâche complexe) </w:t>
      </w:r>
      <w:r w:rsidR="00894033" w:rsidRPr="00892ECC">
        <w:rPr>
          <w:rFonts w:asciiTheme="majorHAnsi" w:hAnsiTheme="majorHAnsi"/>
          <w:sz w:val="22"/>
          <w:szCs w:val="22"/>
        </w:rPr>
        <w:t xml:space="preserve">en utilisant les TICE </w:t>
      </w:r>
      <w:proofErr w:type="gramStart"/>
      <w:r w:rsidR="00894033" w:rsidRPr="00892ECC">
        <w:rPr>
          <w:rFonts w:asciiTheme="majorHAnsi" w:hAnsiTheme="majorHAnsi"/>
          <w:sz w:val="22"/>
          <w:szCs w:val="22"/>
        </w:rPr>
        <w:t>( </w:t>
      </w:r>
      <w:proofErr w:type="spellStart"/>
      <w:r w:rsidR="00894033" w:rsidRPr="00892ECC">
        <w:rPr>
          <w:rFonts w:asciiTheme="majorHAnsi" w:hAnsiTheme="majorHAnsi"/>
          <w:sz w:val="22"/>
          <w:szCs w:val="22"/>
        </w:rPr>
        <w:t>Prezi</w:t>
      </w:r>
      <w:proofErr w:type="spellEnd"/>
      <w:proofErr w:type="gramEnd"/>
      <w:r w:rsidR="00894033" w:rsidRPr="00892ECC">
        <w:rPr>
          <w:rFonts w:asciiTheme="majorHAnsi" w:hAnsiTheme="majorHAnsi"/>
          <w:sz w:val="22"/>
          <w:szCs w:val="22"/>
        </w:rPr>
        <w:t xml:space="preserve"> et </w:t>
      </w:r>
      <w:proofErr w:type="spellStart"/>
      <w:r w:rsidR="00894033" w:rsidRPr="00892ECC">
        <w:rPr>
          <w:rFonts w:asciiTheme="majorHAnsi" w:hAnsiTheme="majorHAnsi"/>
          <w:sz w:val="22"/>
          <w:szCs w:val="22"/>
        </w:rPr>
        <w:t>Audacity</w:t>
      </w:r>
      <w:proofErr w:type="spellEnd"/>
      <w:r w:rsidR="00894033" w:rsidRPr="00892ECC">
        <w:rPr>
          <w:rFonts w:asciiTheme="majorHAnsi" w:hAnsiTheme="majorHAnsi"/>
          <w:sz w:val="22"/>
          <w:szCs w:val="22"/>
        </w:rPr>
        <w:t>).</w:t>
      </w:r>
      <w:bookmarkStart w:id="0" w:name="sommaire_1"/>
      <w:bookmarkEnd w:id="0"/>
    </w:p>
    <w:p w14:paraId="4E94B78B" w14:textId="77777777" w:rsidR="00894033" w:rsidRPr="00892ECC" w:rsidRDefault="00894033" w:rsidP="00AE77D2">
      <w:pPr>
        <w:pStyle w:val="NormalWeb"/>
        <w:spacing w:before="0" w:beforeAutospacing="0" w:after="0" w:afterAutospacing="0"/>
        <w:jc w:val="both"/>
      </w:pPr>
    </w:p>
    <w:p w14:paraId="3A52218B" w14:textId="77777777" w:rsidR="00A512A0" w:rsidRDefault="00A512A0" w:rsidP="00A512A0">
      <w:pPr>
        <w:pStyle w:val="Titre3"/>
        <w:rPr>
          <w:rFonts w:eastAsiaTheme="minorEastAsia" w:cs="Arial"/>
          <w:bCs w:val="0"/>
          <w:iCs/>
        </w:rPr>
      </w:pPr>
      <w:r>
        <w:rPr>
          <w:rFonts w:eastAsiaTheme="minorEastAsia" w:cs="Arial"/>
          <w:bCs w:val="0"/>
          <w:iCs/>
        </w:rPr>
        <w:t xml:space="preserve">Lien avec le programme : </w:t>
      </w:r>
    </w:p>
    <w:p w14:paraId="7BDDA75C" w14:textId="77777777" w:rsidR="00A512A0" w:rsidRDefault="00A512A0" w:rsidP="00A512A0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A512A0" w:rsidRPr="00A7286D" w14:paraId="6CF4A544" w14:textId="77777777" w:rsidTr="00A512A0">
        <w:tc>
          <w:tcPr>
            <w:tcW w:w="9606" w:type="dxa"/>
            <w:gridSpan w:val="2"/>
            <w:shd w:val="clear" w:color="auto" w:fill="D9D9D9" w:themeFill="background1" w:themeFillShade="D9"/>
          </w:tcPr>
          <w:p w14:paraId="016A7AC6" w14:textId="77777777" w:rsidR="00A512A0" w:rsidRPr="00C07524" w:rsidRDefault="00A512A0" w:rsidP="00A512A0">
            <w:pPr>
              <w:rPr>
                <w:rFonts w:asciiTheme="majorHAnsi" w:hAnsiTheme="majorHAnsi"/>
                <w:sz w:val="22"/>
                <w:szCs w:val="22"/>
              </w:rPr>
            </w:pPr>
            <w:r w:rsidRPr="00C0752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Lien avec le programme de géographie de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cinquième : </w:t>
            </w:r>
          </w:p>
        </w:tc>
      </w:tr>
      <w:tr w:rsidR="00A512A0" w:rsidRPr="00A7286D" w14:paraId="25B5DDDF" w14:textId="77777777" w:rsidTr="00A512A0">
        <w:trPr>
          <w:trHeight w:val="740"/>
        </w:trPr>
        <w:tc>
          <w:tcPr>
            <w:tcW w:w="4803" w:type="dxa"/>
          </w:tcPr>
          <w:p w14:paraId="00750969" w14:textId="77777777" w:rsidR="00A512A0" w:rsidRPr="001D7FB4" w:rsidRDefault="00A512A0" w:rsidP="00A512A0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Style w:val="Accentuation"/>
                <w:rFonts w:asciiTheme="majorHAnsi" w:eastAsiaTheme="majorEastAsia" w:hAnsiTheme="majorHAnsi"/>
                <w:i w:val="0"/>
                <w:sz w:val="22"/>
                <w:szCs w:val="22"/>
              </w:rPr>
              <w:t xml:space="preserve">Partie I : </w:t>
            </w:r>
            <w:r w:rsidRPr="00A512A0">
              <w:rPr>
                <w:rFonts w:asciiTheme="majorHAnsi" w:hAnsiTheme="majorHAnsi"/>
                <w:sz w:val="22"/>
                <w:szCs w:val="22"/>
              </w:rPr>
              <w:t>" La question du développement durable »</w:t>
            </w:r>
          </w:p>
        </w:tc>
        <w:tc>
          <w:tcPr>
            <w:tcW w:w="4803" w:type="dxa"/>
          </w:tcPr>
          <w:p w14:paraId="24F6A8C9" w14:textId="77777777" w:rsidR="00A512A0" w:rsidRPr="001D7FB4" w:rsidRDefault="00A512A0" w:rsidP="00A512A0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Style w:val="Accentuation"/>
                <w:rFonts w:asciiTheme="majorHAnsi" w:eastAsiaTheme="majorEastAsia" w:hAnsiTheme="majorHAnsi"/>
                <w:i w:val="0"/>
                <w:sz w:val="22"/>
                <w:szCs w:val="22"/>
              </w:rPr>
              <w:t xml:space="preserve">Thème 1 : </w:t>
            </w:r>
            <w:r w:rsidRPr="00A512A0">
              <w:rPr>
                <w:rFonts w:asciiTheme="majorHAnsi" w:hAnsiTheme="majorHAnsi"/>
                <w:sz w:val="22"/>
                <w:szCs w:val="22"/>
              </w:rPr>
              <w:t>" Les enjeux du développement durable »</w:t>
            </w:r>
          </w:p>
        </w:tc>
      </w:tr>
      <w:tr w:rsidR="00A512A0" w:rsidRPr="00A7286D" w14:paraId="17C7B6D2" w14:textId="77777777" w:rsidTr="00A512A0">
        <w:tc>
          <w:tcPr>
            <w:tcW w:w="9606" w:type="dxa"/>
            <w:gridSpan w:val="2"/>
            <w:shd w:val="clear" w:color="auto" w:fill="D9D9D9" w:themeFill="background1" w:themeFillShade="D9"/>
          </w:tcPr>
          <w:p w14:paraId="4D0D717D" w14:textId="77777777" w:rsidR="00A512A0" w:rsidRPr="00C07524" w:rsidRDefault="00A512A0" w:rsidP="00A512A0">
            <w:pPr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C07524">
              <w:rPr>
                <w:rFonts w:asciiTheme="majorHAnsi" w:hAnsiTheme="majorHAnsi"/>
                <w:b/>
                <w:sz w:val="22"/>
                <w:szCs w:val="22"/>
              </w:rPr>
              <w:t>Démarche pédagogique générale :</w:t>
            </w:r>
          </w:p>
        </w:tc>
      </w:tr>
      <w:tr w:rsidR="00A512A0" w:rsidRPr="00A7286D" w14:paraId="1E684BA3" w14:textId="77777777" w:rsidTr="00A512A0">
        <w:tc>
          <w:tcPr>
            <w:tcW w:w="9606" w:type="dxa"/>
            <w:gridSpan w:val="2"/>
          </w:tcPr>
          <w:p w14:paraId="63BD4F62" w14:textId="77777777" w:rsidR="00A512A0" w:rsidRDefault="00A512A0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Cette activité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 xml:space="preserve">permet d’étudier un enjeu d’aménagement dans un territoire à travers l’exemple des transports.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Les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>élèves étudient le projet de la gare intermodale d’Angoulême comme enjeu des transports urbains en lien avec le développement durable.</w:t>
            </w:r>
          </w:p>
          <w:p w14:paraId="709B4C2C" w14:textId="77777777" w:rsidR="00A512A0" w:rsidRPr="00892ECC" w:rsidRDefault="00A512A0" w:rsidP="001D7FB4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 xml:space="preserve">Cette activité permet de répondre à la problématique :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br/>
              <w:t>Quel est l’intérêt de la gare intermodale d’Angoulême pour la population, l’économie et l’environnement ?</w:t>
            </w:r>
          </w:p>
          <w:p w14:paraId="10C63191" w14:textId="77777777" w:rsidR="00A512A0" w:rsidRPr="00C07524" w:rsidRDefault="00A512A0" w:rsidP="001D7FB4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/>
                <w:sz w:val="22"/>
                <w:szCs w:val="22"/>
              </w:rPr>
            </w:pPr>
          </w:p>
        </w:tc>
      </w:tr>
      <w:tr w:rsidR="00A512A0" w:rsidRPr="00A7286D" w14:paraId="52F2C971" w14:textId="77777777" w:rsidTr="00A512A0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22A7C64" w14:textId="77777777" w:rsidR="00A512A0" w:rsidRPr="00C07524" w:rsidRDefault="00A512A0" w:rsidP="00A512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Compétences travaillées lors de l’activité : </w:t>
            </w:r>
          </w:p>
        </w:tc>
      </w:tr>
      <w:tr w:rsidR="00A512A0" w:rsidRPr="00A7286D" w14:paraId="75D2102E" w14:textId="77777777" w:rsidTr="00A512A0">
        <w:tc>
          <w:tcPr>
            <w:tcW w:w="4803" w:type="dxa"/>
          </w:tcPr>
          <w:p w14:paraId="4726C7F8" w14:textId="77777777" w:rsidR="00A512A0" w:rsidRPr="001D7FB4" w:rsidRDefault="00A512A0" w:rsidP="001D7FB4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Style w:val="Accentuation"/>
                <w:rFonts w:asciiTheme="majorHAnsi" w:hAnsiTheme="majorHAnsi"/>
                <w:i w:val="0"/>
                <w:sz w:val="22"/>
                <w:szCs w:val="22"/>
              </w:rPr>
              <w:t>Compétence 1 – La maîtrise de la langue française</w:t>
            </w:r>
          </w:p>
          <w:p w14:paraId="35D25FB8" w14:textId="77777777" w:rsidR="00A512A0" w:rsidRPr="00C07524" w:rsidRDefault="00A512A0" w:rsidP="001D7FB4">
            <w:pPr>
              <w:spacing w:before="100" w:beforeAutospacing="1" w:after="100" w:afterAutospacing="1"/>
              <w:ind w:left="1440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  <w:tc>
          <w:tcPr>
            <w:tcW w:w="4803" w:type="dxa"/>
          </w:tcPr>
          <w:p w14:paraId="62AEDB86" w14:textId="77777777" w:rsidR="000F0C4F" w:rsidRDefault="000F0C4F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12A0">
              <w:rPr>
                <w:rFonts w:asciiTheme="majorHAnsi" w:hAnsiTheme="majorHAnsi"/>
                <w:sz w:val="22"/>
                <w:szCs w:val="22"/>
              </w:rPr>
              <w:t>E</w:t>
            </w:r>
            <w:r w:rsidR="00A512A0" w:rsidRPr="00892ECC">
              <w:rPr>
                <w:rFonts w:asciiTheme="majorHAnsi" w:hAnsiTheme="majorHAnsi"/>
                <w:sz w:val="22"/>
                <w:szCs w:val="22"/>
              </w:rPr>
              <w:t xml:space="preserve">crire : </w:t>
            </w:r>
          </w:p>
          <w:p w14:paraId="6928A108" w14:textId="77777777" w:rsidR="00A512A0" w:rsidRPr="001D7FB4" w:rsidRDefault="000F0C4F" w:rsidP="001D7F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512A0" w:rsidRPr="001D7FB4">
              <w:rPr>
                <w:rFonts w:asciiTheme="majorHAnsi" w:hAnsiTheme="majorHAnsi"/>
                <w:sz w:val="22"/>
                <w:szCs w:val="22"/>
              </w:rPr>
              <w:t>Rédiger un texte bref, cohérent, construit</w:t>
            </w:r>
          </w:p>
          <w:p w14:paraId="56B6ABB0" w14:textId="77777777" w:rsidR="00A512A0" w:rsidRPr="001D7FB4" w:rsidRDefault="000F0C4F" w:rsidP="001D7F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512A0" w:rsidRPr="001D7FB4">
              <w:rPr>
                <w:rFonts w:asciiTheme="majorHAnsi" w:hAnsiTheme="majorHAnsi"/>
                <w:sz w:val="22"/>
                <w:szCs w:val="22"/>
              </w:rPr>
              <w:t>Adapter le propos au destinataire et à l’effet recherché</w:t>
            </w:r>
          </w:p>
          <w:p w14:paraId="38E55B7A" w14:textId="77777777" w:rsidR="00102612" w:rsidRDefault="000F0C4F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12A0" w:rsidRPr="00892ECC">
              <w:rPr>
                <w:rFonts w:asciiTheme="majorHAnsi" w:hAnsiTheme="majorHAnsi"/>
                <w:sz w:val="22"/>
                <w:szCs w:val="22"/>
              </w:rPr>
              <w:t xml:space="preserve">Dire : </w:t>
            </w:r>
          </w:p>
          <w:p w14:paraId="51F3174F" w14:textId="77777777" w:rsidR="00A512A0" w:rsidRPr="00C07524" w:rsidRDefault="000F0C4F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512A0" w:rsidRPr="00892ECC">
              <w:rPr>
                <w:rFonts w:asciiTheme="majorHAnsi" w:hAnsiTheme="majorHAnsi"/>
                <w:sz w:val="22"/>
                <w:szCs w:val="22"/>
              </w:rPr>
              <w:t>Adapter sa prise de parole à la situation de communication</w:t>
            </w:r>
          </w:p>
        </w:tc>
      </w:tr>
      <w:tr w:rsidR="00A512A0" w:rsidRPr="00A7286D" w14:paraId="691F375D" w14:textId="77777777" w:rsidTr="00A512A0">
        <w:tc>
          <w:tcPr>
            <w:tcW w:w="4803" w:type="dxa"/>
          </w:tcPr>
          <w:p w14:paraId="16C3B6CA" w14:textId="77777777" w:rsidR="000F0C4F" w:rsidRPr="001D7FB4" w:rsidRDefault="000F0C4F" w:rsidP="001D7FB4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Style w:val="Accentuation"/>
                <w:rFonts w:asciiTheme="majorHAnsi" w:hAnsiTheme="majorHAnsi"/>
                <w:i w:val="0"/>
                <w:sz w:val="22"/>
                <w:szCs w:val="22"/>
              </w:rPr>
              <w:t>Compétence 4 – La maîtrise des techniques usuelles de l’information et de la communication</w:t>
            </w:r>
            <w:r w:rsidRPr="001C1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C156B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6D482372" w14:textId="77777777" w:rsidR="00A512A0" w:rsidRPr="00C07524" w:rsidRDefault="00A512A0" w:rsidP="00A512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3" w:type="dxa"/>
          </w:tcPr>
          <w:p w14:paraId="0384B1DF" w14:textId="77777777" w:rsidR="00102612" w:rsidRDefault="000F0C4F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D7FB4">
              <w:rPr>
                <w:rFonts w:asciiTheme="majorHAnsi" w:hAnsiTheme="majorHAnsi"/>
                <w:sz w:val="22"/>
                <w:szCs w:val="22"/>
              </w:rPr>
              <w:t>S’approprier un environnement informatique de travail</w:t>
            </w:r>
          </w:p>
          <w:p w14:paraId="14A86964" w14:textId="77777777" w:rsidR="00102612" w:rsidRPr="001D7FB4" w:rsidRDefault="000F0C4F" w:rsidP="001D7F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D7FB4">
              <w:rPr>
                <w:rFonts w:asciiTheme="majorHAnsi" w:hAnsiTheme="majorHAnsi"/>
                <w:sz w:val="22"/>
                <w:szCs w:val="22"/>
              </w:rPr>
              <w:t>Créer, produire, traiter et exploiter des données</w:t>
            </w:r>
          </w:p>
          <w:p w14:paraId="1BDFEFB5" w14:textId="77777777" w:rsidR="00102612" w:rsidRDefault="00102612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F0C4F" w:rsidRPr="001D7FB4">
              <w:rPr>
                <w:rFonts w:asciiTheme="majorHAnsi" w:hAnsiTheme="majorHAnsi"/>
                <w:sz w:val="22"/>
                <w:szCs w:val="22"/>
              </w:rPr>
              <w:t>S’informer, se documenter</w:t>
            </w:r>
          </w:p>
          <w:p w14:paraId="78FBA614" w14:textId="77777777" w:rsidR="00A512A0" w:rsidRPr="001D7FB4" w:rsidRDefault="000F0C4F" w:rsidP="001D7FB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D7FB4">
              <w:rPr>
                <w:rFonts w:asciiTheme="majorHAnsi" w:hAnsiTheme="majorHAnsi"/>
                <w:sz w:val="22"/>
                <w:szCs w:val="22"/>
              </w:rPr>
              <w:t>Communiquer, échanger</w:t>
            </w:r>
          </w:p>
        </w:tc>
      </w:tr>
      <w:tr w:rsidR="001C156B" w:rsidRPr="00A7286D" w14:paraId="3A80877B" w14:textId="77777777" w:rsidTr="00A512A0">
        <w:tc>
          <w:tcPr>
            <w:tcW w:w="4803" w:type="dxa"/>
          </w:tcPr>
          <w:p w14:paraId="6D9BCC6A" w14:textId="77777777" w:rsidR="001C156B" w:rsidRPr="001D7FB4" w:rsidRDefault="001C156B" w:rsidP="001D7FB4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Style w:val="Accentuation"/>
                <w:rFonts w:asciiTheme="majorHAnsi" w:hAnsiTheme="majorHAnsi"/>
                <w:i w:val="0"/>
                <w:sz w:val="22"/>
                <w:szCs w:val="22"/>
              </w:rPr>
              <w:t>Compétence 5 – La culture humaniste</w:t>
            </w:r>
            <w:r w:rsidRPr="00D213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21305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0CFDF25A" w14:textId="77777777" w:rsidR="001C156B" w:rsidRPr="001D7FB4" w:rsidRDefault="001C156B" w:rsidP="000F0C4F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Style w:val="Accentuation"/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4803" w:type="dxa"/>
          </w:tcPr>
          <w:p w14:paraId="05471348" w14:textId="77777777" w:rsidR="001C156B" w:rsidRDefault="001C156B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 xml:space="preserve">Comprendre l’unité et la complexité du monde par une première approche du développement durable </w:t>
            </w:r>
          </w:p>
          <w:p w14:paraId="12BB678F" w14:textId="77777777" w:rsidR="001C156B" w:rsidRDefault="001C156B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>Lire et utiliser des images et des textes</w:t>
            </w:r>
          </w:p>
        </w:tc>
      </w:tr>
      <w:tr w:rsidR="00D21305" w:rsidRPr="00A7286D" w14:paraId="507D2BFB" w14:textId="77777777" w:rsidTr="00A512A0">
        <w:tc>
          <w:tcPr>
            <w:tcW w:w="4803" w:type="dxa"/>
          </w:tcPr>
          <w:p w14:paraId="6FDA4BCD" w14:textId="77777777" w:rsidR="00D21305" w:rsidRPr="001D7FB4" w:rsidRDefault="00D21305" w:rsidP="001D7FB4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1D7FB4">
              <w:rPr>
                <w:rStyle w:val="Accentuation"/>
                <w:rFonts w:asciiTheme="majorHAnsi" w:hAnsiTheme="majorHAnsi"/>
                <w:i w:val="0"/>
                <w:sz w:val="22"/>
                <w:szCs w:val="22"/>
              </w:rPr>
              <w:lastRenderedPageBreak/>
              <w:t>Compétence 7 – L’autonomie et l’initiative</w:t>
            </w:r>
            <w:r w:rsidRPr="00D213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21305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249AFAAD" w14:textId="77777777" w:rsidR="00D21305" w:rsidRPr="001D7FB4" w:rsidRDefault="00D21305" w:rsidP="00D2130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Style w:val="Accentuation"/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4803" w:type="dxa"/>
          </w:tcPr>
          <w:p w14:paraId="688F746B" w14:textId="77777777" w:rsidR="00102612" w:rsidRDefault="00D21305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 w:rsidR="0010261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>Savoir respecter des consignes</w:t>
            </w:r>
          </w:p>
          <w:p w14:paraId="62722834" w14:textId="77777777" w:rsidR="00D21305" w:rsidRDefault="00102612" w:rsidP="001D7FB4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21305"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 w:rsidR="00D21305">
              <w:rPr>
                <w:rFonts w:asciiTheme="majorHAnsi" w:hAnsiTheme="majorHAnsi"/>
                <w:sz w:val="22"/>
                <w:szCs w:val="22"/>
              </w:rPr>
              <w:t xml:space="preserve"> R</w:t>
            </w:r>
            <w:r w:rsidR="00D21305" w:rsidRPr="00892ECC">
              <w:rPr>
                <w:rFonts w:asciiTheme="majorHAnsi" w:hAnsiTheme="majorHAnsi"/>
                <w:sz w:val="22"/>
                <w:szCs w:val="22"/>
              </w:rPr>
              <w:t>echercher l’information utile, l’analyser, la trier, la hiérarchiser, l’organiser, la synthétiser</w:t>
            </w:r>
          </w:p>
        </w:tc>
      </w:tr>
      <w:tr w:rsidR="00A512A0" w:rsidRPr="00A7286D" w14:paraId="29E797CB" w14:textId="77777777" w:rsidTr="00A512A0">
        <w:tc>
          <w:tcPr>
            <w:tcW w:w="9606" w:type="dxa"/>
            <w:gridSpan w:val="2"/>
            <w:shd w:val="clear" w:color="auto" w:fill="D9D9D9" w:themeFill="background1" w:themeFillShade="D9"/>
          </w:tcPr>
          <w:p w14:paraId="6D0D14E5" w14:textId="77777777" w:rsidR="00A512A0" w:rsidRPr="00C07524" w:rsidRDefault="00A512A0" w:rsidP="00A512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7524">
              <w:rPr>
                <w:rFonts w:asciiTheme="majorHAnsi" w:hAnsiTheme="majorHAnsi"/>
                <w:b/>
                <w:sz w:val="22"/>
                <w:szCs w:val="22"/>
              </w:rPr>
              <w:t>Durée et insertion dans la séquence pédagogique :</w:t>
            </w:r>
          </w:p>
        </w:tc>
      </w:tr>
      <w:tr w:rsidR="00A512A0" w:rsidRPr="00A7286D" w14:paraId="6E1F868B" w14:textId="77777777" w:rsidTr="00A512A0">
        <w:tc>
          <w:tcPr>
            <w:tcW w:w="9606" w:type="dxa"/>
            <w:gridSpan w:val="2"/>
          </w:tcPr>
          <w:p w14:paraId="34B7114D" w14:textId="77777777" w:rsidR="00A512A0" w:rsidRPr="001D7FB4" w:rsidRDefault="00A512A0" w:rsidP="001D7FB4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 xml:space="preserve">L’activité dure deux heures : une heure pour lire et relever les informations sur le projet de la gare intermodale d’Angoulême et une heure pour réaliser la publicité sous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Prezi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>.</w:t>
            </w:r>
            <w:r w:rsidRPr="00892ECC">
              <w:rPr>
                <w:rFonts w:asciiTheme="majorHAnsi" w:hAnsiTheme="majorHAnsi"/>
                <w:sz w:val="22"/>
                <w:szCs w:val="22"/>
              </w:rPr>
              <w:br/>
              <w:t>Après ce travail, les élèves présentent leurs publicités en classe. Une dernière heure permet la mise en perspective à l’échelle mondiale pour conclure le thème 1.</w:t>
            </w:r>
          </w:p>
        </w:tc>
      </w:tr>
    </w:tbl>
    <w:p w14:paraId="4A797EF4" w14:textId="77777777" w:rsidR="00894033" w:rsidRPr="00892ECC" w:rsidRDefault="00894033" w:rsidP="001D7FB4">
      <w:pPr>
        <w:pStyle w:val="NormalWeb"/>
        <w:spacing w:before="0" w:beforeAutospacing="0" w:after="0" w:afterAutospacing="0"/>
      </w:pPr>
      <w:r w:rsidRPr="00892ECC">
        <w:rPr>
          <w:rFonts w:asciiTheme="majorHAnsi" w:hAnsiTheme="majorHAnsi"/>
          <w:sz w:val="22"/>
          <w:szCs w:val="22"/>
        </w:rPr>
        <w:t xml:space="preserve"> </w:t>
      </w:r>
      <w:bookmarkStart w:id="1" w:name="sommaire_2"/>
      <w:bookmarkStart w:id="2" w:name="sommaire_3"/>
      <w:bookmarkEnd w:id="1"/>
      <w:bookmarkEnd w:id="2"/>
    </w:p>
    <w:p w14:paraId="3208253E" w14:textId="77777777" w:rsidR="00102612" w:rsidRDefault="00102612" w:rsidP="001D7FB4">
      <w:pPr>
        <w:pStyle w:val="Titre3"/>
        <w:spacing w:before="0"/>
        <w:rPr>
          <w:rStyle w:val="Accentuation"/>
          <w:rFonts w:asciiTheme="minorHAnsi" w:eastAsiaTheme="minorEastAsia" w:hAnsiTheme="minorHAnsi" w:cstheme="minorBidi"/>
          <w:b w:val="0"/>
          <w:bCs w:val="0"/>
          <w:color w:val="auto"/>
        </w:rPr>
      </w:pPr>
    </w:p>
    <w:p w14:paraId="7D8983C0" w14:textId="77777777" w:rsidR="00894033" w:rsidRDefault="00894033" w:rsidP="001D7FB4">
      <w:pPr>
        <w:pStyle w:val="Titre3"/>
        <w:spacing w:before="0"/>
        <w:jc w:val="both"/>
      </w:pPr>
      <w:bookmarkStart w:id="3" w:name="sommaire_4"/>
      <w:bookmarkEnd w:id="3"/>
      <w:r w:rsidRPr="001D7FB4">
        <w:t>Outils numériques utilisés</w:t>
      </w:r>
      <w:r w:rsidR="00102612">
        <w:t xml:space="preserve"> : </w:t>
      </w:r>
    </w:p>
    <w:p w14:paraId="1F9060DA" w14:textId="77777777" w:rsidR="00102612" w:rsidRPr="001D7FB4" w:rsidRDefault="00102612" w:rsidP="001D7FB4">
      <w:pPr>
        <w:jc w:val="both"/>
      </w:pPr>
    </w:p>
    <w:p w14:paraId="00E047AB" w14:textId="77777777" w:rsidR="00102612" w:rsidRDefault="00102612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00E0"/>
      </w:r>
      <w:r>
        <w:rPr>
          <w:rFonts w:asciiTheme="majorHAnsi" w:hAnsiTheme="majorHAnsi"/>
          <w:sz w:val="22"/>
          <w:szCs w:val="22"/>
        </w:rPr>
        <w:t xml:space="preserve"> I</w:t>
      </w:r>
      <w:r w:rsidR="00894033" w:rsidRPr="00892ECC">
        <w:rPr>
          <w:rFonts w:asciiTheme="majorHAnsi" w:hAnsiTheme="majorHAnsi"/>
          <w:sz w:val="22"/>
          <w:szCs w:val="22"/>
        </w:rPr>
        <w:t xml:space="preserve">nternet pour consulter le </w:t>
      </w:r>
      <w:hyperlink r:id="rId8" w:tgtFrame="_blank" w:history="1">
        <w:proofErr w:type="spellStart"/>
        <w:r w:rsidR="00894033" w:rsidRPr="00892ECC">
          <w:rPr>
            <w:rStyle w:val="Lienhypertexte"/>
            <w:rFonts w:asciiTheme="majorHAnsi" w:hAnsiTheme="majorHAnsi"/>
            <w:sz w:val="22"/>
            <w:szCs w:val="22"/>
          </w:rPr>
          <w:t>Calaméo</w:t>
        </w:r>
        <w:proofErr w:type="spellEnd"/>
      </w:hyperlink>
      <w:r w:rsidR="00894033" w:rsidRPr="00892ECC">
        <w:rPr>
          <w:rFonts w:asciiTheme="majorHAnsi" w:hAnsiTheme="majorHAnsi"/>
          <w:sz w:val="22"/>
          <w:szCs w:val="22"/>
        </w:rPr>
        <w:t xml:space="preserve"> et le tutoriel </w:t>
      </w:r>
      <w:proofErr w:type="spellStart"/>
      <w:r w:rsidR="00894033" w:rsidRPr="00892ECC">
        <w:rPr>
          <w:rFonts w:asciiTheme="majorHAnsi" w:hAnsiTheme="majorHAnsi"/>
          <w:sz w:val="22"/>
          <w:szCs w:val="22"/>
        </w:rPr>
        <w:t>Prezi</w:t>
      </w:r>
      <w:proofErr w:type="spellEnd"/>
      <w:r w:rsidR="00894033" w:rsidRPr="00892ECC">
        <w:rPr>
          <w:rFonts w:asciiTheme="majorHAnsi" w:hAnsiTheme="majorHAnsi"/>
          <w:sz w:val="22"/>
          <w:szCs w:val="22"/>
        </w:rPr>
        <w:t xml:space="preserve"> en ligne</w:t>
      </w:r>
    </w:p>
    <w:p w14:paraId="372A0EA3" w14:textId="77777777" w:rsidR="00102612" w:rsidRDefault="00102612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00E0"/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4033" w:rsidRPr="00892ECC">
        <w:rPr>
          <w:rFonts w:asciiTheme="majorHAnsi" w:hAnsiTheme="majorHAnsi"/>
          <w:sz w:val="22"/>
          <w:szCs w:val="22"/>
        </w:rPr>
        <w:t>Prezi</w:t>
      </w:r>
      <w:proofErr w:type="spellEnd"/>
      <w:r w:rsidR="00894033" w:rsidRPr="00892ECC">
        <w:rPr>
          <w:rFonts w:asciiTheme="majorHAnsi" w:hAnsiTheme="majorHAnsi"/>
          <w:sz w:val="22"/>
          <w:szCs w:val="22"/>
        </w:rPr>
        <w:t> : logiciel de présentation en ligne.</w:t>
      </w:r>
      <w:r>
        <w:rPr>
          <w:rFonts w:asciiTheme="majorHAnsi" w:hAnsiTheme="majorHAnsi"/>
          <w:sz w:val="22"/>
          <w:szCs w:val="22"/>
        </w:rPr>
        <w:t xml:space="preserve"> </w:t>
      </w:r>
      <w:r w:rsidR="00894033" w:rsidRPr="00892ECC">
        <w:rPr>
          <w:rFonts w:asciiTheme="majorHAnsi" w:hAnsiTheme="majorHAnsi"/>
          <w:sz w:val="22"/>
          <w:szCs w:val="22"/>
        </w:rPr>
        <w:t>Seule la version en anglais est en ligne. La version française nécessite une installation sur le Bureau.</w:t>
      </w:r>
    </w:p>
    <w:p w14:paraId="638060CD" w14:textId="77777777" w:rsidR="00894033" w:rsidRPr="00892ECC" w:rsidRDefault="00102612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00E0"/>
      </w:r>
      <w:r w:rsidR="00894033" w:rsidRPr="00892ECC">
        <w:rPr>
          <w:rFonts w:asciiTheme="majorHAnsi" w:hAnsiTheme="majorHAnsi"/>
          <w:sz w:val="22"/>
          <w:szCs w:val="22"/>
        </w:rPr>
        <w:t> </w:t>
      </w:r>
      <w:proofErr w:type="spellStart"/>
      <w:r w:rsidR="00894033" w:rsidRPr="00892ECC">
        <w:rPr>
          <w:rFonts w:asciiTheme="majorHAnsi" w:hAnsiTheme="majorHAnsi"/>
          <w:sz w:val="22"/>
          <w:szCs w:val="22"/>
        </w:rPr>
        <w:t>Audacity</w:t>
      </w:r>
      <w:proofErr w:type="spellEnd"/>
      <w:r w:rsidR="00894033" w:rsidRPr="00892ECC">
        <w:rPr>
          <w:rFonts w:asciiTheme="majorHAnsi" w:hAnsiTheme="majorHAnsi"/>
          <w:sz w:val="22"/>
          <w:szCs w:val="22"/>
        </w:rPr>
        <w:t xml:space="preserve"> pour les enregistrements audio des élèves</w:t>
      </w:r>
    </w:p>
    <w:p w14:paraId="4F0E78C1" w14:textId="77777777" w:rsidR="00874C5F" w:rsidRDefault="00874C5F" w:rsidP="001D7FB4">
      <w:pPr>
        <w:pStyle w:val="Titre3"/>
        <w:jc w:val="both"/>
        <w:rPr>
          <w:sz w:val="22"/>
          <w:szCs w:val="22"/>
        </w:rPr>
      </w:pPr>
    </w:p>
    <w:p w14:paraId="793B6D9C" w14:textId="77777777" w:rsidR="00CE021F" w:rsidRDefault="001D7FB4" w:rsidP="001D7FB4">
      <w:pPr>
        <w:pStyle w:val="Titre3"/>
        <w:jc w:val="both"/>
        <w:rPr>
          <w:sz w:val="22"/>
          <w:szCs w:val="22"/>
        </w:rPr>
      </w:pPr>
      <w:r>
        <w:rPr>
          <w:sz w:val="22"/>
          <w:szCs w:val="22"/>
        </w:rPr>
        <w:t>Mise en œuvre</w:t>
      </w:r>
      <w:r w:rsidR="00CE021F" w:rsidRPr="00892ECC">
        <w:rPr>
          <w:sz w:val="22"/>
          <w:szCs w:val="22"/>
        </w:rPr>
        <w:t xml:space="preserve"> de l’activité</w:t>
      </w:r>
      <w:r w:rsidR="00874C5F">
        <w:rPr>
          <w:sz w:val="22"/>
          <w:szCs w:val="22"/>
        </w:rPr>
        <w:t xml:space="preserve"> : </w:t>
      </w:r>
    </w:p>
    <w:p w14:paraId="77E8F048" w14:textId="77777777" w:rsidR="00874C5F" w:rsidRPr="001D7FB4" w:rsidRDefault="00874C5F" w:rsidP="001D7FB4"/>
    <w:p w14:paraId="3E56E8AD" w14:textId="77777777" w:rsidR="00874C5F" w:rsidRPr="00874C5F" w:rsidRDefault="00874C5F" w:rsidP="001D7FB4">
      <w:pPr>
        <w:pStyle w:val="NormalWeb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1D7FB4">
        <w:rPr>
          <w:rFonts w:asciiTheme="majorHAnsi" w:hAnsiTheme="majorHAnsi"/>
          <w:color w:val="595959" w:themeColor="text1" w:themeTint="A6"/>
          <w:sz w:val="22"/>
          <w:szCs w:val="22"/>
        </w:rPr>
        <w:sym w:font="Wingdings" w:char="F026"/>
      </w:r>
      <w:r>
        <w:rPr>
          <w:rFonts w:asciiTheme="majorHAnsi" w:hAnsiTheme="majorHAnsi"/>
          <w:sz w:val="22"/>
          <w:szCs w:val="22"/>
        </w:rPr>
        <w:t xml:space="preserve"> Les élèves</w:t>
      </w:r>
      <w:r w:rsidRPr="00874C5F">
        <w:rPr>
          <w:rFonts w:asciiTheme="majorHAnsi" w:hAnsiTheme="majorHAnsi"/>
          <w:sz w:val="22"/>
          <w:szCs w:val="22"/>
        </w:rPr>
        <w:t xml:space="preserve"> doivent répondre à la consigne suivante :</w:t>
      </w:r>
    </w:p>
    <w:p w14:paraId="27290BB1" w14:textId="77777777" w:rsidR="00874C5F" w:rsidRPr="001D7FB4" w:rsidRDefault="00874C5F" w:rsidP="001D7FB4">
      <w:pPr>
        <w:pStyle w:val="NormalWeb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/>
        </w:rPr>
      </w:pPr>
      <w:r w:rsidRPr="001D7FB4">
        <w:rPr>
          <w:rFonts w:asciiTheme="majorHAnsi" w:hAnsiTheme="majorHAnsi"/>
          <w:sz w:val="22"/>
          <w:szCs w:val="22"/>
        </w:rPr>
        <w:t>Le maire d’Angoulême vous a recruté pour créer une publicité qui devra montrer l’intérêt de la futur</w:t>
      </w:r>
      <w:r>
        <w:rPr>
          <w:rFonts w:asciiTheme="majorHAnsi" w:hAnsiTheme="majorHAnsi"/>
          <w:sz w:val="22"/>
          <w:szCs w:val="22"/>
        </w:rPr>
        <w:t xml:space="preserve">e gare intermodale d’Angoulême. </w:t>
      </w:r>
      <w:r w:rsidRPr="001D7FB4">
        <w:rPr>
          <w:rFonts w:asciiTheme="majorHAnsi" w:hAnsiTheme="majorHAnsi"/>
          <w:sz w:val="22"/>
          <w:szCs w:val="22"/>
        </w:rPr>
        <w:t>Il souhaite que votre projet soit terminé d’ici deux heures et met à votre disposition tous les documents nécessaires.</w:t>
      </w:r>
    </w:p>
    <w:p w14:paraId="6CB24CC8" w14:textId="77777777" w:rsidR="00686B47" w:rsidRPr="001D7FB4" w:rsidRDefault="00686B47" w:rsidP="001D7FB4">
      <w:pPr>
        <w:pStyle w:val="NormalWeb"/>
        <w:jc w:val="both"/>
        <w:rPr>
          <w:rFonts w:asciiTheme="majorHAnsi" w:hAnsiTheme="majorHAnsi"/>
          <w:color w:val="4F81BD" w:themeColor="accent1"/>
          <w:sz w:val="22"/>
          <w:szCs w:val="22"/>
        </w:rPr>
      </w:pPr>
      <w:r w:rsidRPr="001D7FB4">
        <w:rPr>
          <w:rFonts w:asciiTheme="majorHAnsi" w:hAnsiTheme="majorHAnsi"/>
          <w:color w:val="4F81BD" w:themeColor="accent1"/>
          <w:sz w:val="22"/>
          <w:szCs w:val="22"/>
        </w:rPr>
        <w:t xml:space="preserve">Déroulement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1"/>
        <w:gridCol w:w="7971"/>
      </w:tblGrid>
      <w:tr w:rsidR="00686B47" w14:paraId="642FCDC0" w14:textId="77777777" w:rsidTr="001D7FB4">
        <w:tc>
          <w:tcPr>
            <w:tcW w:w="1668" w:type="dxa"/>
            <w:vAlign w:val="center"/>
          </w:tcPr>
          <w:p w14:paraId="0F387970" w14:textId="77777777" w:rsidR="00686B47" w:rsidRPr="001D7FB4" w:rsidRDefault="00686B47" w:rsidP="001D7FB4">
            <w:pPr>
              <w:pStyle w:val="NormalWeb"/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  <w:r w:rsidRPr="001D7FB4"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>1</w:t>
            </w:r>
            <w:r w:rsidRPr="001D7FB4"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ère</w:t>
            </w:r>
            <w:r w:rsidRPr="001D7FB4"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 xml:space="preserve"> heure :</w:t>
            </w:r>
          </w:p>
        </w:tc>
        <w:tc>
          <w:tcPr>
            <w:tcW w:w="8104" w:type="dxa"/>
          </w:tcPr>
          <w:p w14:paraId="04977D02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L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 xml:space="preserve">es élèves reçoivent les consignes pour réaliser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la tâche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 xml:space="preserve">demandée. </w:t>
            </w:r>
          </w:p>
          <w:p w14:paraId="42A3557F" w14:textId="77777777" w:rsidR="00686B47" w:rsidRDefault="00C84D40" w:rsidP="001D7FB4">
            <w:pPr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hyperlink r:id="rId9" w:tgtFrame="_blank" w:history="1">
              <w:r w:rsidR="00686B47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Consignes et critères de réussite</w:t>
              </w:r>
            </w:hyperlink>
            <w:r w:rsidR="00686B4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86B47">
              <w:rPr>
                <w:rStyle w:val="apdoctail"/>
                <w:rFonts w:asciiTheme="majorHAnsi" w:hAnsiTheme="majorHAnsi"/>
                <w:sz w:val="22"/>
                <w:szCs w:val="22"/>
              </w:rPr>
              <w:t>(PDF de 38.4 ko)</w:t>
            </w:r>
            <w:r w:rsidR="00686B4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F13C394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>Ils travaillent par binôme et en autonomie en salle informatique.</w:t>
            </w:r>
          </w:p>
          <w:p w14:paraId="0442C176" w14:textId="77777777" w:rsidR="00686B47" w:rsidRPr="00892ECC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 w:rsidRPr="00892ECC">
              <w:rPr>
                <w:rFonts w:asciiTheme="majorHAnsi" w:hAnsiTheme="majorHAnsi"/>
                <w:sz w:val="22"/>
                <w:szCs w:val="22"/>
              </w:rPr>
              <w:t xml:space="preserve"> Ils s’informent en parcourant à leur convenance les documents du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Calaméo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> : textes extraits du dossier de concertation sur la réalisation d’une gare intermodale à Angoulême, des photographies actuelles du site, un tableau, une carte du réseau ferroviaire régional et des illustrations prévisionnelles du site après les travaux d’aménagements.</w:t>
            </w:r>
          </w:p>
          <w:p w14:paraId="1004844B" w14:textId="77777777" w:rsidR="00686B47" w:rsidRPr="00892ECC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>Les élèves lisent et sélectionnent les informations utiles pour montrer l’intérêt de la gare intermodale d’Angoulême. Les critères de réussite fournis à chaque binôme avec la consigne peuvent également les guider dans leurs recherches.</w:t>
            </w:r>
          </w:p>
          <w:p w14:paraId="1853DC1C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Wingdings" w:char="0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>Les éléments relevés sont compilés de façon manuscrite ou numérique par les élèves. A la fin de la séance, les élèves doivent parvenir à un tri de ces informations</w:t>
            </w:r>
          </w:p>
        </w:tc>
      </w:tr>
      <w:tr w:rsidR="00686B47" w14:paraId="52D90056" w14:textId="77777777" w:rsidTr="001D7FB4">
        <w:tc>
          <w:tcPr>
            <w:tcW w:w="1668" w:type="dxa"/>
            <w:vAlign w:val="center"/>
          </w:tcPr>
          <w:p w14:paraId="18F525B4" w14:textId="77777777" w:rsidR="00686B47" w:rsidRPr="001D7FB4" w:rsidRDefault="00686B47" w:rsidP="001D7FB4">
            <w:pPr>
              <w:pStyle w:val="NormalWeb"/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  <w:r w:rsidRPr="001D7FB4"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>2</w:t>
            </w:r>
            <w:r w:rsidRPr="001D7FB4"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ème</w:t>
            </w:r>
            <w:r w:rsidRPr="001D7FB4"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 xml:space="preserve"> heure :</w:t>
            </w:r>
          </w:p>
        </w:tc>
        <w:tc>
          <w:tcPr>
            <w:tcW w:w="8104" w:type="dxa"/>
          </w:tcPr>
          <w:p w14:paraId="0FB433E6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Pr="00892ECC">
              <w:rPr>
                <w:rFonts w:asciiTheme="majorHAnsi" w:hAnsiTheme="majorHAnsi"/>
                <w:sz w:val="22"/>
                <w:szCs w:val="22"/>
              </w:rPr>
              <w:t xml:space="preserve">es élèves passent à la production de la publicité sur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Prezi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0F37B94D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 xml:space="preserve">Ils prennent connaissance du tutoriel (un tutoriel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Prezi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 xml:space="preserve"> est disponible sur le blog de Technologie du collège mais peut être fourni aux élèves sous forme de boîte à outil).</w:t>
            </w:r>
          </w:p>
          <w:p w14:paraId="67CC8208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 xml:space="preserve"> Ils s’inscrivent sur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Prezi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 xml:space="preserve"> et commencent leur réalisation. </w:t>
            </w:r>
          </w:p>
          <w:p w14:paraId="2BA55C8D" w14:textId="77777777" w:rsidR="00686B47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 xml:space="preserve">Ils rédigent des phrases et choisissent les illustrations de leur publicité. </w:t>
            </w:r>
          </w:p>
          <w:p w14:paraId="01DC596E" w14:textId="77777777" w:rsidR="00686B47" w:rsidRPr="00892ECC" w:rsidRDefault="00686B47" w:rsidP="001D7FB4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892ECC">
              <w:rPr>
                <w:rFonts w:asciiTheme="majorHAnsi" w:hAnsiTheme="majorHAnsi"/>
                <w:sz w:val="22"/>
                <w:szCs w:val="22"/>
              </w:rPr>
              <w:t xml:space="preserve">Pour plus de facilité, ils peuvent reprendre celles du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Calaméo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 xml:space="preserve">. Ils peuvent également chercher d’autres images sur Internet, ce qui nécessite alors le rappel des images libres </w:t>
            </w:r>
            <w:r w:rsidRPr="00892EC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de droit. Ils insèrent enfin des enregistrements audio grâce à </w:t>
            </w:r>
            <w:proofErr w:type="spellStart"/>
            <w:r w:rsidRPr="00892ECC">
              <w:rPr>
                <w:rFonts w:asciiTheme="majorHAnsi" w:hAnsiTheme="majorHAnsi"/>
                <w:sz w:val="22"/>
                <w:szCs w:val="22"/>
              </w:rPr>
              <w:t>Audacity</w:t>
            </w:r>
            <w:proofErr w:type="spellEnd"/>
            <w:r w:rsidRPr="00892ECC">
              <w:rPr>
                <w:rFonts w:asciiTheme="majorHAnsi" w:hAnsiTheme="majorHAnsi"/>
                <w:sz w:val="22"/>
                <w:szCs w:val="22"/>
              </w:rPr>
              <w:t xml:space="preserve"> pour terminer leur projet.</w:t>
            </w:r>
          </w:p>
          <w:p w14:paraId="7D5F7A05" w14:textId="77777777" w:rsidR="00686B47" w:rsidRDefault="00686B47" w:rsidP="00686B4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EED103" w14:textId="77777777" w:rsidR="00070849" w:rsidRDefault="00070849" w:rsidP="001D7F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9D53DE7" w14:textId="77777777" w:rsidR="00CE021F" w:rsidRPr="001D7FB4" w:rsidRDefault="00070849" w:rsidP="001D7F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7FB4">
        <w:rPr>
          <w:rFonts w:asciiTheme="majorHAnsi" w:hAnsiTheme="majorHAnsi"/>
          <w:color w:val="4F81BD" w:themeColor="accent1"/>
          <w:sz w:val="22"/>
          <w:szCs w:val="22"/>
        </w:rPr>
        <w:t>I</w:t>
      </w:r>
      <w:r w:rsidR="00CE021F" w:rsidRPr="001D7FB4">
        <w:rPr>
          <w:rFonts w:asciiTheme="majorHAnsi" w:hAnsiTheme="majorHAnsi"/>
          <w:color w:val="4F81BD" w:themeColor="accent1"/>
          <w:sz w:val="22"/>
          <w:szCs w:val="22"/>
        </w:rPr>
        <w:t>ntérêt du numérique</w:t>
      </w:r>
      <w:r w:rsidRPr="001D7FB4">
        <w:rPr>
          <w:rFonts w:asciiTheme="majorHAnsi" w:hAnsiTheme="majorHAnsi"/>
          <w:color w:val="4F81BD" w:themeColor="accent1"/>
          <w:sz w:val="22"/>
          <w:szCs w:val="22"/>
        </w:rPr>
        <w:t xml:space="preserve"> : </w:t>
      </w:r>
    </w:p>
    <w:p w14:paraId="54B48A47" w14:textId="77777777" w:rsidR="00070849" w:rsidRDefault="00CE021F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70849">
        <w:rPr>
          <w:rFonts w:asciiTheme="majorHAnsi" w:hAnsiTheme="majorHAnsi"/>
          <w:sz w:val="22"/>
          <w:szCs w:val="22"/>
        </w:rPr>
        <w:t xml:space="preserve">La découverte des documents, parfois difficile d’accès, est plus ludique pour les élèves lorsqu’ils doivent feuilleter un album </w:t>
      </w:r>
      <w:proofErr w:type="spellStart"/>
      <w:r w:rsidRPr="00070849">
        <w:rPr>
          <w:rFonts w:asciiTheme="majorHAnsi" w:hAnsiTheme="majorHAnsi"/>
          <w:sz w:val="22"/>
          <w:szCs w:val="22"/>
        </w:rPr>
        <w:t>Calaméo</w:t>
      </w:r>
      <w:proofErr w:type="spellEnd"/>
      <w:r w:rsidRPr="00070849">
        <w:rPr>
          <w:rFonts w:asciiTheme="majorHAnsi" w:hAnsiTheme="majorHAnsi"/>
          <w:sz w:val="22"/>
          <w:szCs w:val="22"/>
        </w:rPr>
        <w:t>. Cet album permet de présenter un document par page ce qui rend la lecture et la sélection des informations plus aisée pour des élèves de Cinquième.</w:t>
      </w:r>
    </w:p>
    <w:p w14:paraId="2D29AAF3" w14:textId="77777777" w:rsidR="00CE021F" w:rsidRPr="00070849" w:rsidRDefault="00CE021F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70849">
        <w:rPr>
          <w:rFonts w:asciiTheme="majorHAnsi" w:hAnsiTheme="majorHAnsi"/>
          <w:sz w:val="22"/>
          <w:szCs w:val="22"/>
        </w:rPr>
        <w:t xml:space="preserve">La réalisation sur </w:t>
      </w:r>
      <w:proofErr w:type="spellStart"/>
      <w:r w:rsidRPr="00070849">
        <w:rPr>
          <w:rFonts w:asciiTheme="majorHAnsi" w:hAnsiTheme="majorHAnsi"/>
          <w:sz w:val="22"/>
          <w:szCs w:val="22"/>
        </w:rPr>
        <w:t>Prezi</w:t>
      </w:r>
      <w:proofErr w:type="spellEnd"/>
      <w:r w:rsidRPr="00070849">
        <w:rPr>
          <w:rFonts w:asciiTheme="majorHAnsi" w:hAnsiTheme="majorHAnsi"/>
          <w:sz w:val="22"/>
          <w:szCs w:val="22"/>
        </w:rPr>
        <w:t xml:space="preserve"> est très motivante car elle laisse une grande autonomie aux élèves qui ne s’ennuient pas et oublient presque qu’il s’agit d’un travail de géographie assez complexe. La présentation </w:t>
      </w:r>
      <w:proofErr w:type="spellStart"/>
      <w:r w:rsidRPr="00070849">
        <w:rPr>
          <w:rFonts w:asciiTheme="majorHAnsi" w:hAnsiTheme="majorHAnsi"/>
          <w:sz w:val="22"/>
          <w:szCs w:val="22"/>
        </w:rPr>
        <w:t>Prezi</w:t>
      </w:r>
      <w:proofErr w:type="spellEnd"/>
      <w:r w:rsidRPr="00070849">
        <w:rPr>
          <w:rFonts w:asciiTheme="majorHAnsi" w:hAnsiTheme="majorHAnsi"/>
          <w:sz w:val="22"/>
          <w:szCs w:val="22"/>
        </w:rPr>
        <w:t xml:space="preserve"> favorise des textes courts ce qui aide les élèves en difficultés à l’écrit. </w:t>
      </w:r>
      <w:proofErr w:type="spellStart"/>
      <w:r w:rsidRPr="00070849">
        <w:rPr>
          <w:rFonts w:asciiTheme="majorHAnsi" w:hAnsiTheme="majorHAnsi"/>
          <w:sz w:val="22"/>
          <w:szCs w:val="22"/>
        </w:rPr>
        <w:t>Prezi</w:t>
      </w:r>
      <w:proofErr w:type="spellEnd"/>
      <w:r w:rsidRPr="00070849">
        <w:rPr>
          <w:rFonts w:asciiTheme="majorHAnsi" w:hAnsiTheme="majorHAnsi"/>
          <w:sz w:val="22"/>
          <w:szCs w:val="22"/>
        </w:rPr>
        <w:t xml:space="preserve"> oblige</w:t>
      </w:r>
      <w:r w:rsidR="00070849">
        <w:rPr>
          <w:rFonts w:asciiTheme="majorHAnsi" w:hAnsiTheme="majorHAnsi"/>
          <w:sz w:val="22"/>
          <w:szCs w:val="22"/>
        </w:rPr>
        <w:t xml:space="preserve"> plus particulièrement</w:t>
      </w:r>
      <w:r w:rsidRPr="00070849">
        <w:rPr>
          <w:rFonts w:asciiTheme="majorHAnsi" w:hAnsiTheme="majorHAnsi"/>
          <w:sz w:val="22"/>
          <w:szCs w:val="22"/>
        </w:rPr>
        <w:t xml:space="preserve"> à hiérarchiser les idées qui ne sont plus déroulées de façon linéaire. L’insertion d’enregistrements est un autre palliatif aux difficultés de l’écrit. De même il est plus facile de s’enregistrer à deux que de présenter un travail à l’oral devant la classe entière.</w:t>
      </w:r>
    </w:p>
    <w:p w14:paraId="328FE7FF" w14:textId="77777777" w:rsidR="00070849" w:rsidRDefault="00070849" w:rsidP="001D7F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5C3F28F" w14:textId="77777777" w:rsidR="00CE021F" w:rsidRPr="001D7FB4" w:rsidRDefault="00CE021F" w:rsidP="001D7F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7FB4">
        <w:rPr>
          <w:rFonts w:asciiTheme="majorHAnsi" w:hAnsiTheme="majorHAnsi"/>
          <w:color w:val="4F81BD" w:themeColor="accent1"/>
          <w:sz w:val="22"/>
          <w:szCs w:val="22"/>
        </w:rPr>
        <w:t>Bilan</w:t>
      </w:r>
      <w:r w:rsidR="00070849" w:rsidRPr="001D7FB4">
        <w:rPr>
          <w:rFonts w:asciiTheme="majorHAnsi" w:hAnsiTheme="majorHAnsi"/>
          <w:color w:val="4F81BD" w:themeColor="accent1"/>
          <w:sz w:val="22"/>
          <w:szCs w:val="22"/>
        </w:rPr>
        <w:t xml:space="preserve"> : </w:t>
      </w:r>
    </w:p>
    <w:p w14:paraId="593D3861" w14:textId="77777777" w:rsidR="00070849" w:rsidRDefault="00CE021F" w:rsidP="001D7F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92ECC">
        <w:rPr>
          <w:rFonts w:asciiTheme="majorHAnsi" w:hAnsiTheme="majorHAnsi"/>
          <w:sz w:val="22"/>
          <w:szCs w:val="22"/>
        </w:rPr>
        <w:t xml:space="preserve">La principale difficulté pour les élèves est de relever les informations les plus importantes. </w:t>
      </w:r>
    </w:p>
    <w:p w14:paraId="1CA8D8AD" w14:textId="77777777" w:rsidR="00CE021F" w:rsidRPr="00892ECC" w:rsidRDefault="00CE021F" w:rsidP="001D7FB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92ECC">
        <w:rPr>
          <w:rFonts w:asciiTheme="majorHAnsi" w:hAnsiTheme="majorHAnsi"/>
          <w:sz w:val="22"/>
          <w:szCs w:val="22"/>
        </w:rPr>
        <w:t>En effet, ils ne retiennent souvent que l’anecdotique. Les boîtes à outil sont alors indispensables pour orienter les recherches.</w:t>
      </w:r>
    </w:p>
    <w:p w14:paraId="148D2CDB" w14:textId="77777777" w:rsidR="00070849" w:rsidRDefault="00070849" w:rsidP="001D7FB4"/>
    <w:p w14:paraId="06FE9665" w14:textId="47BA7E58" w:rsidR="00CE021F" w:rsidRDefault="000D3CF3" w:rsidP="001D7FB4">
      <w:pPr>
        <w:rPr>
          <w:rFonts w:asciiTheme="majorHAnsi" w:hAnsiTheme="majorHAnsi"/>
          <w:sz w:val="22"/>
          <w:szCs w:val="22"/>
        </w:rPr>
      </w:pPr>
      <w:hyperlink r:id="rId10" w:history="1">
        <w:r w:rsidR="00CE021F" w:rsidRPr="000D3CF3">
          <w:rPr>
            <w:rStyle w:val="Lienhypertexte"/>
            <w:rFonts w:asciiTheme="majorHAnsi" w:hAnsiTheme="majorHAnsi"/>
            <w:sz w:val="22"/>
            <w:szCs w:val="22"/>
          </w:rPr>
          <w:t>Exemple de boît</w:t>
        </w:r>
        <w:r w:rsidR="00CE021F" w:rsidRPr="000D3CF3">
          <w:rPr>
            <w:rStyle w:val="Lienhypertexte"/>
            <w:rFonts w:asciiTheme="majorHAnsi" w:hAnsiTheme="majorHAnsi"/>
            <w:sz w:val="22"/>
            <w:szCs w:val="22"/>
          </w:rPr>
          <w:t>e</w:t>
        </w:r>
        <w:r w:rsidR="00CE021F" w:rsidRPr="000D3CF3">
          <w:rPr>
            <w:rStyle w:val="Lienhypertexte"/>
            <w:rFonts w:asciiTheme="majorHAnsi" w:hAnsiTheme="majorHAnsi"/>
            <w:sz w:val="22"/>
            <w:szCs w:val="22"/>
          </w:rPr>
          <w:t>s à outils</w:t>
        </w:r>
      </w:hyperlink>
      <w:r w:rsidR="00CE021F" w:rsidRPr="001D7FB4">
        <w:rPr>
          <w:rFonts w:asciiTheme="majorHAnsi" w:hAnsiTheme="majorHAnsi"/>
          <w:sz w:val="22"/>
          <w:szCs w:val="22"/>
        </w:rPr>
        <w:t xml:space="preserve"> </w:t>
      </w:r>
      <w:r w:rsidR="00CE021F" w:rsidRPr="00070849">
        <w:rPr>
          <w:rStyle w:val="apdoctail"/>
          <w:rFonts w:asciiTheme="majorHAnsi" w:hAnsiTheme="majorHAnsi"/>
          <w:sz w:val="22"/>
          <w:szCs w:val="22"/>
        </w:rPr>
        <w:t>(PDF de 3</w:t>
      </w:r>
      <w:r>
        <w:rPr>
          <w:rStyle w:val="apdoctail"/>
          <w:rFonts w:asciiTheme="majorHAnsi" w:hAnsiTheme="majorHAnsi"/>
          <w:sz w:val="22"/>
          <w:szCs w:val="22"/>
        </w:rPr>
        <w:t>1</w:t>
      </w:r>
      <w:bookmarkStart w:id="4" w:name="_GoBack"/>
      <w:bookmarkEnd w:id="4"/>
      <w:r w:rsidR="00CE021F" w:rsidRPr="00070849">
        <w:rPr>
          <w:rStyle w:val="apdoctail"/>
          <w:rFonts w:asciiTheme="majorHAnsi" w:hAnsiTheme="majorHAnsi"/>
          <w:sz w:val="22"/>
          <w:szCs w:val="22"/>
        </w:rPr>
        <w:t> ko)</w:t>
      </w:r>
      <w:r w:rsidR="00070849">
        <w:rPr>
          <w:rFonts w:asciiTheme="majorHAnsi" w:hAnsiTheme="majorHAnsi"/>
          <w:sz w:val="22"/>
          <w:szCs w:val="22"/>
        </w:rPr>
        <w:t xml:space="preserve"> : </w:t>
      </w:r>
    </w:p>
    <w:p w14:paraId="6FDC4315" w14:textId="77777777" w:rsidR="00070849" w:rsidRDefault="00070849" w:rsidP="001D7FB4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76"/>
      </w:tblGrid>
      <w:tr w:rsidR="00070849" w14:paraId="1ABBCA07" w14:textId="77777777" w:rsidTr="001D7FB4">
        <w:trPr>
          <w:trHeight w:val="3710"/>
        </w:trPr>
        <w:tc>
          <w:tcPr>
            <w:tcW w:w="4886" w:type="dxa"/>
          </w:tcPr>
          <w:p w14:paraId="700664C7" w14:textId="77777777" w:rsidR="00070849" w:rsidRDefault="00070849" w:rsidP="001D7FB4">
            <w:pPr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1D7FB4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49CA04B" wp14:editId="57BE0BC7">
                  <wp:extent cx="2666150" cy="1990725"/>
                  <wp:effectExtent l="177800" t="177800" r="356870" b="346075"/>
                  <wp:docPr id="31" name="Image 31" descr="gare intermodale - vignette Pre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are intermodale - vignette Pre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50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05512B7" w14:textId="77777777" w:rsidR="00070849" w:rsidRDefault="00070849" w:rsidP="000708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849" w14:paraId="326614C7" w14:textId="77777777" w:rsidTr="001D7FB4">
        <w:tc>
          <w:tcPr>
            <w:tcW w:w="4886" w:type="dxa"/>
          </w:tcPr>
          <w:p w14:paraId="31423653" w14:textId="77777777" w:rsidR="00070849" w:rsidRPr="001D7FB4" w:rsidRDefault="00070849" w:rsidP="001D7FB4">
            <w:pPr>
              <w:pStyle w:val="Sansinterlign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0849">
              <w:rPr>
                <w:rFonts w:asciiTheme="majorHAnsi" w:hAnsiTheme="majorHAnsi"/>
                <w:sz w:val="22"/>
                <w:szCs w:val="22"/>
              </w:rPr>
              <w:t>Boîtes à outils pour tâche complexe :</w:t>
            </w:r>
          </w:p>
          <w:p w14:paraId="542AE871" w14:textId="77777777" w:rsidR="00070849" w:rsidRPr="001D7FB4" w:rsidRDefault="00070849" w:rsidP="001D7FB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0849">
              <w:rPr>
                <w:rFonts w:asciiTheme="majorHAnsi" w:hAnsiTheme="majorHAnsi"/>
                <w:sz w:val="22"/>
                <w:szCs w:val="22"/>
              </w:rPr>
              <w:t xml:space="preserve">Gare intermodale - vignette </w:t>
            </w:r>
            <w:proofErr w:type="spellStart"/>
            <w:r w:rsidRPr="00070849">
              <w:rPr>
                <w:rFonts w:asciiTheme="majorHAnsi" w:hAnsiTheme="majorHAnsi"/>
                <w:sz w:val="22"/>
                <w:szCs w:val="22"/>
              </w:rPr>
              <w:t>Prezi</w:t>
            </w:r>
            <w:proofErr w:type="spellEnd"/>
          </w:p>
          <w:p w14:paraId="0D240C2C" w14:textId="77777777" w:rsidR="00070849" w:rsidRDefault="00070849" w:rsidP="000708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3AF3B4A6" w14:textId="77777777" w:rsidR="00070849" w:rsidRDefault="00070849" w:rsidP="000708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37F348" w14:textId="77777777" w:rsidR="00070849" w:rsidRPr="001D7FB4" w:rsidRDefault="00070849" w:rsidP="001D7FB4">
      <w:pPr>
        <w:rPr>
          <w:rFonts w:asciiTheme="majorHAnsi" w:hAnsiTheme="majorHAnsi"/>
          <w:sz w:val="22"/>
          <w:szCs w:val="22"/>
        </w:rPr>
      </w:pPr>
    </w:p>
    <w:p w14:paraId="2A7CD498" w14:textId="77777777" w:rsidR="00CE021F" w:rsidRPr="00892ECC" w:rsidRDefault="00CE021F" w:rsidP="00CE021F">
      <w:pPr>
        <w:pStyle w:val="Paragraphedeliste"/>
        <w:rPr>
          <w:rFonts w:asciiTheme="majorHAnsi" w:hAnsiTheme="majorHAnsi"/>
          <w:sz w:val="22"/>
          <w:szCs w:val="22"/>
        </w:rPr>
      </w:pPr>
    </w:p>
    <w:p w14:paraId="11F490FB" w14:textId="77777777" w:rsidR="00070849" w:rsidRDefault="00CE021F" w:rsidP="001D7FB4">
      <w:pPr>
        <w:jc w:val="both"/>
        <w:rPr>
          <w:rFonts w:asciiTheme="majorHAnsi" w:hAnsiTheme="majorHAnsi"/>
          <w:sz w:val="22"/>
          <w:szCs w:val="22"/>
        </w:rPr>
      </w:pPr>
      <w:r w:rsidRPr="001D7FB4">
        <w:rPr>
          <w:rFonts w:asciiTheme="majorHAnsi" w:hAnsiTheme="majorHAnsi"/>
          <w:sz w:val="22"/>
          <w:szCs w:val="22"/>
        </w:rPr>
        <w:t xml:space="preserve">Les élèves sont très motivés par la réalisation d’une présentation </w:t>
      </w:r>
      <w:proofErr w:type="spellStart"/>
      <w:r w:rsidRPr="001D7FB4">
        <w:rPr>
          <w:rFonts w:asciiTheme="majorHAnsi" w:hAnsiTheme="majorHAnsi"/>
          <w:sz w:val="22"/>
          <w:szCs w:val="22"/>
        </w:rPr>
        <w:t>Prezi</w:t>
      </w:r>
      <w:proofErr w:type="spellEnd"/>
      <w:r w:rsidRPr="001D7FB4">
        <w:rPr>
          <w:rFonts w:asciiTheme="majorHAnsi" w:hAnsiTheme="majorHAnsi"/>
          <w:sz w:val="22"/>
          <w:szCs w:val="22"/>
        </w:rPr>
        <w:t xml:space="preserve"> et ont pris en main très rapidement le logiciel grâce au tutoriel. </w:t>
      </w:r>
    </w:p>
    <w:p w14:paraId="6E6AA4C7" w14:textId="77777777" w:rsidR="00070849" w:rsidRDefault="00070849" w:rsidP="001D7FB4">
      <w:pPr>
        <w:jc w:val="both"/>
        <w:rPr>
          <w:rFonts w:asciiTheme="majorHAnsi" w:hAnsiTheme="majorHAnsi"/>
          <w:sz w:val="22"/>
          <w:szCs w:val="22"/>
        </w:rPr>
      </w:pPr>
    </w:p>
    <w:p w14:paraId="0C405DF5" w14:textId="77777777" w:rsidR="00CE021F" w:rsidRPr="001D7FB4" w:rsidRDefault="00CE021F" w:rsidP="001D7FB4">
      <w:pPr>
        <w:jc w:val="both"/>
        <w:rPr>
          <w:rFonts w:asciiTheme="majorHAnsi" w:hAnsiTheme="majorHAnsi"/>
          <w:sz w:val="22"/>
          <w:szCs w:val="22"/>
        </w:rPr>
      </w:pPr>
      <w:r w:rsidRPr="001D7FB4">
        <w:rPr>
          <w:rFonts w:asciiTheme="majorHAnsi" w:hAnsiTheme="majorHAnsi"/>
          <w:sz w:val="22"/>
          <w:szCs w:val="22"/>
        </w:rPr>
        <w:t xml:space="preserve"> </w:t>
      </w:r>
      <w:r w:rsidR="00070849">
        <w:rPr>
          <w:rFonts w:asciiTheme="majorHAnsi" w:hAnsiTheme="majorHAnsi"/>
          <w:sz w:val="22"/>
          <w:szCs w:val="22"/>
        </w:rPr>
        <w:t>U</w:t>
      </w:r>
      <w:r w:rsidRPr="001D7FB4">
        <w:rPr>
          <w:rFonts w:asciiTheme="majorHAnsi" w:hAnsiTheme="majorHAnsi"/>
          <w:sz w:val="22"/>
          <w:szCs w:val="22"/>
        </w:rPr>
        <w:t xml:space="preserve">n travail commun avec les </w:t>
      </w:r>
      <w:r w:rsidR="00070849">
        <w:rPr>
          <w:rFonts w:asciiTheme="majorHAnsi" w:hAnsiTheme="majorHAnsi"/>
          <w:sz w:val="22"/>
          <w:szCs w:val="22"/>
        </w:rPr>
        <w:t>professeurs</w:t>
      </w:r>
      <w:r w:rsidRPr="001D7FB4">
        <w:rPr>
          <w:rFonts w:asciiTheme="majorHAnsi" w:hAnsiTheme="majorHAnsi"/>
          <w:sz w:val="22"/>
          <w:szCs w:val="22"/>
        </w:rPr>
        <w:t xml:space="preserve"> </w:t>
      </w:r>
      <w:r w:rsidR="001D7FB4">
        <w:rPr>
          <w:rFonts w:asciiTheme="majorHAnsi" w:hAnsiTheme="majorHAnsi"/>
          <w:sz w:val="22"/>
          <w:szCs w:val="22"/>
        </w:rPr>
        <w:t>d’autres disciplines</w:t>
      </w:r>
      <w:r w:rsidRPr="001D7FB4">
        <w:rPr>
          <w:rFonts w:asciiTheme="majorHAnsi" w:hAnsiTheme="majorHAnsi"/>
          <w:sz w:val="22"/>
          <w:szCs w:val="22"/>
        </w:rPr>
        <w:t xml:space="preserve"> et </w:t>
      </w:r>
      <w:r w:rsidR="001D7FB4">
        <w:rPr>
          <w:rFonts w:asciiTheme="majorHAnsi" w:hAnsiTheme="majorHAnsi"/>
          <w:sz w:val="22"/>
          <w:szCs w:val="22"/>
        </w:rPr>
        <w:t xml:space="preserve">notamment </w:t>
      </w:r>
      <w:r w:rsidRPr="001D7FB4">
        <w:rPr>
          <w:rFonts w:asciiTheme="majorHAnsi" w:hAnsiTheme="majorHAnsi"/>
          <w:sz w:val="22"/>
          <w:szCs w:val="22"/>
        </w:rPr>
        <w:t xml:space="preserve">d’anglais (qui ont l’habitude d’utiliser </w:t>
      </w:r>
      <w:proofErr w:type="spellStart"/>
      <w:r w:rsidRPr="001D7FB4">
        <w:rPr>
          <w:rFonts w:asciiTheme="majorHAnsi" w:hAnsiTheme="majorHAnsi"/>
          <w:sz w:val="22"/>
          <w:szCs w:val="22"/>
        </w:rPr>
        <w:t>Audacity</w:t>
      </w:r>
      <w:proofErr w:type="spellEnd"/>
      <w:r w:rsidRPr="001D7FB4">
        <w:rPr>
          <w:rFonts w:asciiTheme="majorHAnsi" w:hAnsiTheme="majorHAnsi"/>
          <w:sz w:val="22"/>
          <w:szCs w:val="22"/>
        </w:rPr>
        <w:t xml:space="preserve"> dans leur classe)</w:t>
      </w:r>
      <w:r w:rsidR="00070849">
        <w:rPr>
          <w:rFonts w:asciiTheme="majorHAnsi" w:hAnsiTheme="majorHAnsi"/>
          <w:sz w:val="22"/>
          <w:szCs w:val="22"/>
        </w:rPr>
        <w:t xml:space="preserve"> pourrait d’ailleurs être réalisé</w:t>
      </w:r>
      <w:r w:rsidRPr="001D7FB4">
        <w:rPr>
          <w:rFonts w:asciiTheme="majorHAnsi" w:hAnsiTheme="majorHAnsi"/>
          <w:sz w:val="22"/>
          <w:szCs w:val="22"/>
        </w:rPr>
        <w:t>.</w:t>
      </w:r>
    </w:p>
    <w:p w14:paraId="1C6136A1" w14:textId="77777777" w:rsidR="00CE140A" w:rsidRDefault="00CE140A" w:rsidP="001D7FB4">
      <w:pPr>
        <w:pStyle w:val="NormalWeb"/>
        <w:jc w:val="both"/>
        <w:rPr>
          <w:rFonts w:asciiTheme="majorHAnsi" w:hAnsiTheme="majorHAnsi"/>
          <w:sz w:val="22"/>
          <w:szCs w:val="22"/>
        </w:rPr>
      </w:pPr>
    </w:p>
    <w:p w14:paraId="31E81B4C" w14:textId="77777777" w:rsidR="008736D1" w:rsidRDefault="008736D1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87981EC" w14:textId="20CB4A24" w:rsidR="00CE140A" w:rsidRDefault="00CE021F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70849">
        <w:rPr>
          <w:rFonts w:asciiTheme="majorHAnsi" w:hAnsiTheme="majorHAnsi"/>
          <w:sz w:val="22"/>
          <w:szCs w:val="22"/>
        </w:rPr>
        <w:t xml:space="preserve">Remarque pratique : </w:t>
      </w:r>
    </w:p>
    <w:p w14:paraId="487A26DB" w14:textId="77777777" w:rsidR="00CE021F" w:rsidRPr="00070849" w:rsidRDefault="00CE140A" w:rsidP="001D7F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CE021F" w:rsidRPr="00070849">
        <w:rPr>
          <w:rFonts w:asciiTheme="majorHAnsi" w:hAnsiTheme="majorHAnsi"/>
          <w:sz w:val="22"/>
          <w:szCs w:val="22"/>
        </w:rPr>
        <w:t xml:space="preserve">our créer un compte </w:t>
      </w:r>
      <w:proofErr w:type="spellStart"/>
      <w:r w:rsidR="00CE021F" w:rsidRPr="00070849">
        <w:rPr>
          <w:rFonts w:asciiTheme="majorHAnsi" w:hAnsiTheme="majorHAnsi"/>
          <w:sz w:val="22"/>
          <w:szCs w:val="22"/>
        </w:rPr>
        <w:t>Prezi</w:t>
      </w:r>
      <w:proofErr w:type="spellEnd"/>
      <w:r w:rsidR="00CE021F" w:rsidRPr="00070849">
        <w:rPr>
          <w:rFonts w:asciiTheme="majorHAnsi" w:hAnsiTheme="majorHAnsi"/>
          <w:sz w:val="22"/>
          <w:szCs w:val="22"/>
        </w:rPr>
        <w:t>, les élèves doivent donner une adresse internet et choisir un mot de passe. Il est préférable qu’ils possèdent une adresse institutionnelle. Ainsi, s’ils s’inscrivent comme "</w:t>
      </w:r>
      <w:proofErr w:type="spellStart"/>
      <w:r w:rsidR="00CE021F" w:rsidRPr="00070849">
        <w:rPr>
          <w:rFonts w:asciiTheme="majorHAnsi" w:hAnsiTheme="majorHAnsi"/>
          <w:sz w:val="22"/>
          <w:szCs w:val="22"/>
        </w:rPr>
        <w:t>student</w:t>
      </w:r>
      <w:proofErr w:type="spellEnd"/>
      <w:r w:rsidR="00CE021F" w:rsidRPr="00070849">
        <w:rPr>
          <w:rFonts w:asciiTheme="majorHAnsi" w:hAnsiTheme="majorHAnsi"/>
          <w:sz w:val="22"/>
          <w:szCs w:val="22"/>
        </w:rPr>
        <w:t>" ce qui sécurise l’accès au site.</w:t>
      </w:r>
    </w:p>
    <w:p w14:paraId="11317D86" w14:textId="54907E97" w:rsidR="00CE021F" w:rsidRPr="00070849" w:rsidRDefault="000D3CF3" w:rsidP="001D7FB4">
      <w:pPr>
        <w:jc w:val="both"/>
        <w:rPr>
          <w:rFonts w:asciiTheme="majorHAnsi" w:hAnsiTheme="majorHAnsi"/>
          <w:sz w:val="22"/>
          <w:szCs w:val="22"/>
        </w:rPr>
      </w:pPr>
      <w:hyperlink r:id="rId12" w:history="1">
        <w:r w:rsidR="00CE021F" w:rsidRPr="000D3CF3">
          <w:rPr>
            <w:rStyle w:val="Lienhypertexte"/>
            <w:rFonts w:asciiTheme="majorHAnsi" w:hAnsiTheme="majorHAnsi"/>
            <w:sz w:val="22"/>
            <w:szCs w:val="22"/>
          </w:rPr>
          <w:t xml:space="preserve">Exemple d’animation </w:t>
        </w:r>
        <w:proofErr w:type="spellStart"/>
        <w:r w:rsidR="00CE021F" w:rsidRPr="000D3CF3">
          <w:rPr>
            <w:rStyle w:val="Lienhypertexte"/>
            <w:rFonts w:asciiTheme="majorHAnsi" w:hAnsiTheme="majorHAnsi"/>
            <w:sz w:val="22"/>
            <w:szCs w:val="22"/>
          </w:rPr>
          <w:t>Prezi</w:t>
        </w:r>
        <w:proofErr w:type="spellEnd"/>
      </w:hyperlink>
      <w:r w:rsidR="00CE021F" w:rsidRPr="00070849">
        <w:rPr>
          <w:rFonts w:asciiTheme="majorHAnsi" w:hAnsiTheme="majorHAnsi"/>
          <w:sz w:val="22"/>
          <w:szCs w:val="22"/>
        </w:rPr>
        <w:t xml:space="preserve"> </w:t>
      </w:r>
      <w:r w:rsidR="00CE021F" w:rsidRPr="00070849">
        <w:rPr>
          <w:rStyle w:val="apdoctail"/>
          <w:rFonts w:asciiTheme="majorHAnsi" w:hAnsiTheme="majorHAnsi"/>
          <w:sz w:val="22"/>
          <w:szCs w:val="22"/>
        </w:rPr>
        <w:t>(PDF de 3.8 Mo)</w:t>
      </w:r>
      <w:r w:rsidR="00CE021F" w:rsidRPr="00070849">
        <w:rPr>
          <w:rFonts w:asciiTheme="majorHAnsi" w:hAnsiTheme="majorHAnsi"/>
          <w:sz w:val="22"/>
          <w:szCs w:val="22"/>
        </w:rPr>
        <w:t xml:space="preserve"> </w:t>
      </w:r>
    </w:p>
    <w:p w14:paraId="32A9289D" w14:textId="77777777" w:rsidR="00C05CD1" w:rsidRPr="00070849" w:rsidRDefault="00CE021F" w:rsidP="001D7FB4">
      <w:pPr>
        <w:pStyle w:val="Sansinterligne"/>
        <w:jc w:val="both"/>
        <w:rPr>
          <w:rFonts w:asciiTheme="majorHAnsi" w:hAnsiTheme="majorHAnsi"/>
          <w:b/>
          <w:color w:val="FF0000"/>
          <w:kern w:val="36"/>
          <w:sz w:val="22"/>
          <w:szCs w:val="22"/>
        </w:rPr>
      </w:pPr>
      <w:r w:rsidRPr="00070849">
        <w:rPr>
          <w:rFonts w:asciiTheme="majorHAnsi" w:hAnsiTheme="majorHAnsi"/>
          <w:sz w:val="22"/>
          <w:szCs w:val="22"/>
        </w:rPr>
        <w:br/>
      </w:r>
    </w:p>
    <w:p w14:paraId="1E87EBF3" w14:textId="77777777" w:rsidR="00E20B84" w:rsidRPr="00070849" w:rsidRDefault="00E20B84" w:rsidP="001D7FB4">
      <w:pPr>
        <w:jc w:val="both"/>
        <w:rPr>
          <w:rFonts w:asciiTheme="majorHAnsi" w:hAnsiTheme="majorHAnsi"/>
          <w:sz w:val="22"/>
          <w:szCs w:val="22"/>
        </w:rPr>
      </w:pPr>
    </w:p>
    <w:p w14:paraId="5F7385BE" w14:textId="77777777" w:rsidR="00E20B84" w:rsidRPr="00070849" w:rsidRDefault="00E20B84" w:rsidP="001D7FB4">
      <w:pPr>
        <w:jc w:val="both"/>
        <w:rPr>
          <w:rFonts w:asciiTheme="majorHAnsi" w:hAnsiTheme="majorHAnsi"/>
          <w:sz w:val="22"/>
          <w:szCs w:val="22"/>
        </w:rPr>
      </w:pPr>
    </w:p>
    <w:sectPr w:rsidR="00E20B84" w:rsidRPr="00070849" w:rsidSect="005503A1">
      <w:headerReference w:type="default" r:id="rId13"/>
      <w:footerReference w:type="default" r:id="rId1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F22A" w14:textId="77777777" w:rsidR="00C84D40" w:rsidRDefault="00C84D40" w:rsidP="00253978">
      <w:r>
        <w:separator/>
      </w:r>
    </w:p>
  </w:endnote>
  <w:endnote w:type="continuationSeparator" w:id="0">
    <w:p w14:paraId="14F6474F" w14:textId="77777777" w:rsidR="00C84D40" w:rsidRDefault="00C84D40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8736D1" w14:paraId="7C80DB46" w14:textId="77777777" w:rsidTr="008736D1">
      <w:tc>
        <w:tcPr>
          <w:tcW w:w="3207" w:type="dxa"/>
        </w:tcPr>
        <w:p w14:paraId="065F88A4" w14:textId="35B0E8EC" w:rsidR="008736D1" w:rsidRPr="008736D1" w:rsidRDefault="008736D1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8736D1">
            <w:rPr>
              <w:rFonts w:asciiTheme="majorHAnsi" w:hAnsiTheme="majorHAnsi"/>
              <w:i/>
              <w:sz w:val="16"/>
            </w:rPr>
            <w:t>Pack Ressources LGV</w:t>
          </w:r>
        </w:p>
      </w:tc>
      <w:tc>
        <w:tcPr>
          <w:tcW w:w="3207" w:type="dxa"/>
        </w:tcPr>
        <w:p w14:paraId="1A09AB59" w14:textId="7803915C" w:rsidR="008736D1" w:rsidRPr="008736D1" w:rsidRDefault="008736D1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8736D1">
            <w:rPr>
              <w:rFonts w:asciiTheme="majorHAnsi" w:hAnsiTheme="majorHAnsi"/>
              <w:i/>
              <w:sz w:val="16"/>
            </w:rPr>
            <w:t>lgv-gare-intermodale_presentation.docx</w:t>
          </w:r>
        </w:p>
      </w:tc>
      <w:tc>
        <w:tcPr>
          <w:tcW w:w="3208" w:type="dxa"/>
        </w:tcPr>
        <w:p w14:paraId="7FFF3428" w14:textId="395179E8" w:rsidR="008736D1" w:rsidRPr="008736D1" w:rsidRDefault="008736D1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8736D1">
            <w:rPr>
              <w:rFonts w:asciiTheme="majorHAnsi" w:hAnsiTheme="majorHAnsi"/>
              <w:i/>
              <w:sz w:val="16"/>
            </w:rPr>
            <w:t>Le 08/03/</w:t>
          </w:r>
          <w:proofErr w:type="gramStart"/>
          <w:r w:rsidRPr="008736D1">
            <w:rPr>
              <w:rFonts w:asciiTheme="majorHAnsi" w:hAnsiTheme="majorHAnsi"/>
              <w:i/>
              <w:sz w:val="16"/>
            </w:rPr>
            <w:t>2016  -</w:t>
          </w:r>
          <w:proofErr w:type="gramEnd"/>
          <w:r w:rsidRPr="008736D1">
            <w:rPr>
              <w:rFonts w:asciiTheme="majorHAnsi" w:hAnsiTheme="majorHAnsi"/>
              <w:i/>
              <w:sz w:val="16"/>
            </w:rPr>
            <w:t xml:space="preserve">  Page </w:t>
          </w:r>
          <w:sdt>
            <w:sdtPr>
              <w:rPr>
                <w:rFonts w:asciiTheme="majorHAnsi" w:hAnsiTheme="majorHAnsi"/>
                <w:i/>
              </w:rPr>
              <w:id w:val="10191376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736D1">
                <w:rPr>
                  <w:rFonts w:asciiTheme="majorHAnsi" w:hAnsiTheme="majorHAnsi"/>
                  <w:i/>
                </w:rPr>
                <w:fldChar w:fldCharType="begin"/>
              </w:r>
              <w:r w:rsidRPr="008736D1">
                <w:rPr>
                  <w:rFonts w:asciiTheme="majorHAnsi" w:hAnsiTheme="majorHAnsi"/>
                  <w:i/>
                </w:rPr>
                <w:instrText xml:space="preserve"> PAGE   \* MERGEFORMAT </w:instrText>
              </w:r>
              <w:r w:rsidRPr="008736D1">
                <w:rPr>
                  <w:rFonts w:asciiTheme="majorHAnsi" w:hAnsiTheme="majorHAnsi"/>
                  <w:i/>
                </w:rPr>
                <w:fldChar w:fldCharType="separate"/>
              </w:r>
              <w:r w:rsidR="000D3CF3">
                <w:rPr>
                  <w:rFonts w:asciiTheme="majorHAnsi" w:hAnsiTheme="majorHAnsi"/>
                  <w:i/>
                  <w:noProof/>
                </w:rPr>
                <w:t>4</w:t>
              </w:r>
              <w:r w:rsidRPr="008736D1">
                <w:rPr>
                  <w:rFonts w:asciiTheme="majorHAnsi" w:hAnsiTheme="majorHAnsi"/>
                  <w:i/>
                  <w:noProof/>
                </w:rPr>
                <w:fldChar w:fldCharType="end"/>
              </w:r>
            </w:sdtContent>
          </w:sdt>
          <w:r w:rsidRPr="008736D1">
            <w:rPr>
              <w:rFonts w:asciiTheme="majorHAnsi" w:hAnsiTheme="majorHAnsi"/>
              <w:i/>
            </w:rPr>
            <w:t xml:space="preserve"> / 4</w:t>
          </w:r>
        </w:p>
      </w:tc>
    </w:tr>
  </w:tbl>
  <w:p w14:paraId="45B5A551" w14:textId="14935364" w:rsidR="00AE77D2" w:rsidRPr="008736D1" w:rsidRDefault="00AE77D2">
    <w:pPr>
      <w:pStyle w:val="Pieddepage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1E5D" w14:textId="77777777" w:rsidR="00C84D40" w:rsidRDefault="00C84D40" w:rsidP="00253978">
      <w:r>
        <w:rPr>
          <w:vanish/>
        </w:rPr>
        <w:cr/>
      </w:r>
      <w:proofErr w:type="gramStart"/>
      <w:r>
        <w:rPr>
          <w:vanish/>
        </w:rPr>
        <w:t>le</w:t>
      </w:r>
      <w:proofErr w:type="gramEnd"/>
      <w:r>
        <w:rPr>
          <w:vanish/>
        </w:rPr>
        <w:t xml:space="preserve"> 4 </w:t>
      </w:r>
      <w:proofErr w:type="spellStart"/>
      <w:r>
        <w:rPr>
          <w:vanish/>
        </w:rPr>
        <w:t>marsENICHOUhainement</w:t>
      </w:r>
      <w:proofErr w:type="spellEnd"/>
      <w:r>
        <w:rPr>
          <w:vanish/>
        </w:rPr>
        <w:t xml:space="preserve">...r </w:t>
      </w:r>
      <w:proofErr w:type="spellStart"/>
      <w:r>
        <w:rPr>
          <w:vanish/>
        </w:rPr>
        <w:t>jement</w:t>
      </w:r>
      <w:proofErr w:type="spellEnd"/>
      <w:r>
        <w:rPr>
          <w:vanish/>
        </w:rPr>
        <w:t xml:space="preserve"> car j'us excuserai.</w:t>
      </w:r>
      <w:r>
        <w:rPr>
          <w:vanish/>
        </w:rPr>
        <w:cr/>
      </w:r>
      <w:proofErr w:type="gramStart"/>
      <w:r>
        <w:rPr>
          <w:vanish/>
        </w:rPr>
        <w:t>e</w:t>
      </w:r>
      <w:proofErr w:type="gramEnd"/>
      <w:r>
        <w:rPr>
          <w:vanish/>
        </w:rPr>
        <w:t xml:space="preserve"> savoir à l'i on peut s'</w:t>
      </w:r>
      <w:proofErr w:type="spellStart"/>
      <w:r>
        <w:rPr>
          <w:vanish/>
        </w:rPr>
        <w:t>ec</w:t>
      </w:r>
      <w:proofErr w:type="spellEnd"/>
      <w:r>
        <w:rPr>
          <w:vanish/>
        </w:rPr>
        <w:t xml:space="preserve">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0BCF5AB8" w14:textId="77777777" w:rsidR="00C84D40" w:rsidRDefault="00C84D40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9FA2" w14:textId="77777777" w:rsidR="00AE77D2" w:rsidRPr="005503A1" w:rsidRDefault="00AE77D2" w:rsidP="00EB795B">
    <w:pPr>
      <w:pStyle w:val="En-tte"/>
      <w:tabs>
        <w:tab w:val="clear" w:pos="4536"/>
        <w:tab w:val="center" w:pos="4820"/>
      </w:tabs>
    </w:pPr>
    <w:r w:rsidRPr="005503A1">
      <w:rPr>
        <w:noProof/>
        <w:lang w:eastAsia="fr-FR"/>
      </w:rPr>
      <w:drawing>
        <wp:anchor distT="0" distB="0" distL="114300" distR="114300" simplePos="0" relativeHeight="251652096" behindDoc="0" locked="0" layoutInCell="1" allowOverlap="1" wp14:anchorId="4C5A58CA" wp14:editId="410D1FC4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2CF4F" w14:textId="77777777" w:rsidR="00AE77D2" w:rsidRPr="005503A1" w:rsidRDefault="00AE77D2" w:rsidP="00253978">
    <w:pPr>
      <w:pStyle w:val="En-tte"/>
      <w:ind w:left="-1417"/>
    </w:pPr>
  </w:p>
  <w:p w14:paraId="4DA7F226" w14:textId="77777777" w:rsidR="00AE77D2" w:rsidRPr="005503A1" w:rsidRDefault="00AE77D2" w:rsidP="00253978">
    <w:pPr>
      <w:pStyle w:val="En-tte"/>
      <w:ind w:left="-1417"/>
    </w:pPr>
  </w:p>
  <w:p w14:paraId="3F017D96" w14:textId="77777777" w:rsidR="00AE77D2" w:rsidRPr="005503A1" w:rsidRDefault="00AE77D2" w:rsidP="00253978">
    <w:pPr>
      <w:pStyle w:val="En-tte"/>
      <w:ind w:left="-1417"/>
    </w:pPr>
  </w:p>
  <w:p w14:paraId="373BBEE8" w14:textId="77777777" w:rsidR="00AE77D2" w:rsidRPr="005503A1" w:rsidRDefault="00AE77D2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un document" style="width:6pt;height:6pt;visibility:visible;mso-wrap-style:square" o:bullet="t">
        <v:imagedata r:id="rId1" o:title="un document"/>
      </v:shape>
    </w:pict>
  </w:numPicBullet>
  <w:abstractNum w:abstractNumId="0" w15:restartNumberingAfterBreak="0">
    <w:nsid w:val="08282720"/>
    <w:multiLevelType w:val="multilevel"/>
    <w:tmpl w:val="73B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57DA1"/>
    <w:multiLevelType w:val="hybridMultilevel"/>
    <w:tmpl w:val="278698EC"/>
    <w:lvl w:ilvl="0" w:tplc="8B500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C79FB"/>
    <w:multiLevelType w:val="multilevel"/>
    <w:tmpl w:val="721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734F3"/>
    <w:multiLevelType w:val="hybridMultilevel"/>
    <w:tmpl w:val="8050096A"/>
    <w:lvl w:ilvl="0" w:tplc="92A8C0B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4094"/>
    <w:multiLevelType w:val="multilevel"/>
    <w:tmpl w:val="7294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A6755"/>
    <w:multiLevelType w:val="multilevel"/>
    <w:tmpl w:val="05A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96221"/>
    <w:multiLevelType w:val="hybridMultilevel"/>
    <w:tmpl w:val="BD38A566"/>
    <w:lvl w:ilvl="0" w:tplc="B530A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2D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24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28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2E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6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87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2B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70849"/>
    <w:rsid w:val="00091B27"/>
    <w:rsid w:val="00094F53"/>
    <w:rsid w:val="000C4E90"/>
    <w:rsid w:val="000D3CF3"/>
    <w:rsid w:val="000D4A65"/>
    <w:rsid w:val="000F0C4F"/>
    <w:rsid w:val="000F169D"/>
    <w:rsid w:val="00102612"/>
    <w:rsid w:val="00116D6D"/>
    <w:rsid w:val="00153034"/>
    <w:rsid w:val="001B2DF8"/>
    <w:rsid w:val="001C00A3"/>
    <w:rsid w:val="001C156B"/>
    <w:rsid w:val="001D7FB4"/>
    <w:rsid w:val="001F0558"/>
    <w:rsid w:val="002138D7"/>
    <w:rsid w:val="00253978"/>
    <w:rsid w:val="0025765B"/>
    <w:rsid w:val="00261714"/>
    <w:rsid w:val="00310D78"/>
    <w:rsid w:val="003156A4"/>
    <w:rsid w:val="003421F5"/>
    <w:rsid w:val="003561A2"/>
    <w:rsid w:val="003C7DB6"/>
    <w:rsid w:val="00456964"/>
    <w:rsid w:val="00457F71"/>
    <w:rsid w:val="00472CBF"/>
    <w:rsid w:val="004E1301"/>
    <w:rsid w:val="00512580"/>
    <w:rsid w:val="005503A1"/>
    <w:rsid w:val="00552F7D"/>
    <w:rsid w:val="005C691D"/>
    <w:rsid w:val="005E46CE"/>
    <w:rsid w:val="00612309"/>
    <w:rsid w:val="006173AD"/>
    <w:rsid w:val="00686B47"/>
    <w:rsid w:val="00723A56"/>
    <w:rsid w:val="00735533"/>
    <w:rsid w:val="00760271"/>
    <w:rsid w:val="007643B8"/>
    <w:rsid w:val="007E5F39"/>
    <w:rsid w:val="00862968"/>
    <w:rsid w:val="008736D1"/>
    <w:rsid w:val="00874C5F"/>
    <w:rsid w:val="00892ECC"/>
    <w:rsid w:val="00894033"/>
    <w:rsid w:val="008B69DB"/>
    <w:rsid w:val="008C45CE"/>
    <w:rsid w:val="008F16FC"/>
    <w:rsid w:val="00944C70"/>
    <w:rsid w:val="00996588"/>
    <w:rsid w:val="009B365A"/>
    <w:rsid w:val="00A27448"/>
    <w:rsid w:val="00A512A0"/>
    <w:rsid w:val="00A953F4"/>
    <w:rsid w:val="00AC079F"/>
    <w:rsid w:val="00AE77D2"/>
    <w:rsid w:val="00B05F22"/>
    <w:rsid w:val="00B20DAB"/>
    <w:rsid w:val="00B22014"/>
    <w:rsid w:val="00B45E61"/>
    <w:rsid w:val="00B55B7F"/>
    <w:rsid w:val="00B868DB"/>
    <w:rsid w:val="00BA7ABE"/>
    <w:rsid w:val="00C01D57"/>
    <w:rsid w:val="00C05CD1"/>
    <w:rsid w:val="00C837FC"/>
    <w:rsid w:val="00C84D40"/>
    <w:rsid w:val="00C92AF8"/>
    <w:rsid w:val="00C95105"/>
    <w:rsid w:val="00CE021F"/>
    <w:rsid w:val="00CE0566"/>
    <w:rsid w:val="00CE140A"/>
    <w:rsid w:val="00CF66D5"/>
    <w:rsid w:val="00D1504F"/>
    <w:rsid w:val="00D1558B"/>
    <w:rsid w:val="00D21305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72FF5"/>
    <w:rsid w:val="00EA07B3"/>
    <w:rsid w:val="00EB795B"/>
    <w:rsid w:val="00EF5C2C"/>
    <w:rsid w:val="00F40C66"/>
    <w:rsid w:val="00F44E1E"/>
    <w:rsid w:val="00F45479"/>
    <w:rsid w:val="00F532AA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01C1C"/>
  <w15:docId w15:val="{D487B8DB-6501-4A89-9A49-2E51D13A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21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342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dateart">
    <w:name w:val="ap_date_art"/>
    <w:basedOn w:val="Policepardfaut"/>
    <w:rsid w:val="003421F5"/>
  </w:style>
  <w:style w:type="paragraph" w:styleId="Sansinterligne">
    <w:name w:val="No Spacing"/>
    <w:uiPriority w:val="1"/>
    <w:qFormat/>
    <w:rsid w:val="003421F5"/>
  </w:style>
  <w:style w:type="character" w:customStyle="1" w:styleId="Titre3Car">
    <w:name w:val="Titre 3 Car"/>
    <w:basedOn w:val="Policepardfaut"/>
    <w:link w:val="Titre3"/>
    <w:uiPriority w:val="9"/>
    <w:rsid w:val="00894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894033"/>
    <w:rPr>
      <w:i/>
      <w:iCs/>
    </w:rPr>
  </w:style>
  <w:style w:type="character" w:styleId="Lienhypertexte">
    <w:name w:val="Hyperlink"/>
    <w:basedOn w:val="Policepardfaut"/>
    <w:uiPriority w:val="99"/>
    <w:unhideWhenUsed/>
    <w:rsid w:val="008940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0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33"/>
    <w:rPr>
      <w:rFonts w:ascii="Tahoma" w:hAnsi="Tahoma" w:cs="Tahoma"/>
      <w:sz w:val="16"/>
      <w:szCs w:val="16"/>
    </w:rPr>
  </w:style>
  <w:style w:type="character" w:customStyle="1" w:styleId="apdoctail">
    <w:name w:val="ap_doctail"/>
    <w:basedOn w:val="Policepardfaut"/>
    <w:rsid w:val="00CE021F"/>
  </w:style>
  <w:style w:type="table" w:styleId="Grilledutableau">
    <w:name w:val="Table Grid"/>
    <w:basedOn w:val="TableauNormal"/>
    <w:uiPriority w:val="59"/>
    <w:rsid w:val="00A512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D3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calameo.com/read/00285010600015ca19fca?authid=PxSLaxBiafI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gv.asco-tp.fr/IMG/pdf/lgv-gare-intermodale_exemple-prezi_cle8c26bb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gv.asco-tp.fr/IMG/pdf/lgv-gare-intermodale_outils_cle02579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ac-poitiers.fr/hist_geo/IMG/pdf/lgv_gare_intermodale_-_consignes_de_travai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F5D1F-461D-484E-940C-FC5201C0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PENICHOU</dc:creator>
  <cp:keywords/>
  <dc:description/>
  <cp:lastModifiedBy>Noel RICHET</cp:lastModifiedBy>
  <cp:revision>4</cp:revision>
  <dcterms:created xsi:type="dcterms:W3CDTF">2016-03-31T14:46:00Z</dcterms:created>
  <dcterms:modified xsi:type="dcterms:W3CDTF">2016-03-31T15:12:00Z</dcterms:modified>
</cp:coreProperties>
</file>