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31" w:rsidRPr="00C42279" w:rsidRDefault="00EA1631" w:rsidP="00EA1631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LGV Sud Europe Atlantique (SEA)</w:t>
      </w:r>
    </w:p>
    <w:p w:rsidR="00EA1631" w:rsidRPr="00C42279" w:rsidRDefault="00EA1631" w:rsidP="00EA1631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Pont supérieur droit</w:t>
      </w:r>
    </w:p>
    <w:p w:rsidR="00EA1631" w:rsidRPr="00C42279" w:rsidRDefault="00EA1631" w:rsidP="00EA1631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</w:p>
    <w:p w:rsidR="002E65F3" w:rsidRDefault="00EA1631" w:rsidP="00EA1631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Quel est le coût de revient d’un ouvrage d’art</w:t>
      </w:r>
      <w:r w:rsidR="009F34EF">
        <w:rPr>
          <w:rFonts w:cs="Arial"/>
          <w:b/>
          <w:iCs/>
          <w:color w:val="808080" w:themeColor="background1" w:themeShade="80"/>
          <w:sz w:val="28"/>
          <w:szCs w:val="28"/>
        </w:rPr>
        <w:t xml:space="preserve"> </w:t>
      </w:r>
      <w:bookmarkStart w:id="0" w:name="_GoBack"/>
      <w:bookmarkEnd w:id="0"/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?</w:t>
      </w:r>
    </w:p>
    <w:p w:rsidR="00EA1631" w:rsidRPr="00EA1631" w:rsidRDefault="00EA1631" w:rsidP="00EA1631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</w:p>
    <w:p w:rsidR="000147B9" w:rsidRPr="00EA1631" w:rsidRDefault="000147B9" w:rsidP="00EA1631">
      <w:pPr>
        <w:pStyle w:val="Sansinterligne"/>
        <w:rPr>
          <w:rFonts w:cs="Arial"/>
          <w:b/>
          <w:iCs/>
          <w:color w:val="4F81BD" w:themeColor="accent1"/>
        </w:rPr>
      </w:pPr>
      <w:r w:rsidRPr="00EA1631">
        <w:rPr>
          <w:rFonts w:cs="Arial"/>
          <w:b/>
          <w:iCs/>
          <w:color w:val="4F81BD" w:themeColor="accent1"/>
        </w:rPr>
        <w:t>Contexte :</w:t>
      </w:r>
    </w:p>
    <w:p w:rsidR="000147B9" w:rsidRDefault="000147B9" w:rsidP="00825512">
      <w:pPr>
        <w:jc w:val="both"/>
      </w:pPr>
      <w:proofErr w:type="spellStart"/>
      <w:r>
        <w:t>Cosea</w:t>
      </w:r>
      <w:proofErr w:type="spellEnd"/>
      <w:r>
        <w:t>,</w:t>
      </w:r>
      <w:r w:rsidR="00E00190">
        <w:t xml:space="preserve"> </w:t>
      </w:r>
      <w:r>
        <w:t>a obtenu le chantier de construction de la LGV (Tours – Bordeaux). La réalisation de cette nouvelle ligne nécessite la construction d'ouvrages d'art  tout au long  de ses 302 km.  Le Direct</w:t>
      </w:r>
      <w:r w:rsidR="00F04AD1">
        <w:t xml:space="preserve">eur Administratif et Financier </w:t>
      </w:r>
      <w:r>
        <w:t xml:space="preserve">de </w:t>
      </w:r>
      <w:proofErr w:type="spellStart"/>
      <w:r>
        <w:t>Cosea</w:t>
      </w:r>
      <w:proofErr w:type="spellEnd"/>
      <w:r>
        <w:t xml:space="preserve"> vous demande  d'évaluer le coût de revient d'un pont</w:t>
      </w:r>
      <w:r w:rsidR="00F04AD1">
        <w:t xml:space="preserve"> supérieur </w:t>
      </w:r>
      <w:r w:rsidR="002A432D">
        <w:t xml:space="preserve">qui enjambe une </w:t>
      </w:r>
      <w:r w:rsidR="00F04AD1">
        <w:t>voie rapide</w:t>
      </w:r>
      <w:r w:rsidR="002A432D">
        <w:t>.</w:t>
      </w:r>
      <w:r w:rsidR="00825512">
        <w:t xml:space="preserve"> Le pont terminé </w:t>
      </w:r>
      <w:r w:rsidR="00F04AD1">
        <w:t xml:space="preserve">reposera sur </w:t>
      </w:r>
      <w:r w:rsidR="0053348F">
        <w:t>1 pile centrale</w:t>
      </w:r>
      <w:r w:rsidR="00F04AD1">
        <w:t xml:space="preserve"> </w:t>
      </w:r>
      <w:r w:rsidR="0053348F">
        <w:t xml:space="preserve">et de 2 culées </w:t>
      </w:r>
      <w:r w:rsidR="00F04AD1">
        <w:t xml:space="preserve">de 7 m de hauteur, il sera d'une longueur de </w:t>
      </w:r>
      <w:r w:rsidR="00981D77">
        <w:t>22</w:t>
      </w:r>
      <w:r w:rsidR="00825512">
        <w:t xml:space="preserve"> m et d'une largeur de 16 </w:t>
      </w:r>
      <w:r w:rsidR="00F04AD1">
        <w:t>m.</w:t>
      </w:r>
    </w:p>
    <w:p w:rsidR="00F04AD1" w:rsidRDefault="00F04AD1" w:rsidP="0049491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85813" cy="1385550"/>
            <wp:effectExtent l="171450" t="171450" r="353060" b="348615"/>
            <wp:docPr id="1" name="Image 1" descr="C:\Users\Valérie MILLET\AppData\Local\Microsoft\Windows\INetCache\Content.Word\Presse-papi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érie MILLET\AppData\Local\Microsoft\Windows\INetCache\Content.Word\Presse-papier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99" cy="1387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432D" w:rsidRDefault="002A432D" w:rsidP="00825512">
      <w:pPr>
        <w:jc w:val="both"/>
      </w:pPr>
      <w:r>
        <w:t>Votre analyse</w:t>
      </w:r>
      <w:r w:rsidR="00D766AD">
        <w:t>, que vous présenterez so</w:t>
      </w:r>
      <w:r w:rsidR="00493042">
        <w:t xml:space="preserve">us forme de tableaux, </w:t>
      </w:r>
      <w:r w:rsidR="00E00190">
        <w:t>servira</w:t>
      </w:r>
      <w:r w:rsidR="00D766AD">
        <w:t xml:space="preserve"> de base à la valorisation d</w:t>
      </w:r>
      <w:r>
        <w:t>es prochains appels d'offre, pour des chantiers similaires.</w:t>
      </w:r>
      <w:r w:rsidR="00D766AD">
        <w:t xml:space="preserve"> </w:t>
      </w:r>
      <w:r w:rsidR="00493042">
        <w:t>Votre analyse devra être présentée à votre supérieur</w:t>
      </w:r>
      <w:r w:rsidR="00F17513">
        <w:t xml:space="preserve"> lors de la réunion hebdomadaire</w:t>
      </w:r>
      <w:r w:rsidR="00493042">
        <w:t>.</w:t>
      </w:r>
    </w:p>
    <w:p w:rsidR="002A432D" w:rsidRDefault="009F34EF" w:rsidP="009F34EF">
      <w:pPr>
        <w:tabs>
          <w:tab w:val="center" w:pos="5233"/>
          <w:tab w:val="left" w:pos="9525"/>
        </w:tabs>
      </w:pPr>
      <w:r>
        <w:tab/>
      </w:r>
      <w:r w:rsidR="00494918" w:rsidRPr="00494918">
        <w:rPr>
          <w:noProof/>
          <w:lang w:eastAsia="fr-FR"/>
        </w:rPr>
        <w:drawing>
          <wp:inline distT="0" distB="0" distL="0" distR="0">
            <wp:extent cx="4331102" cy="2435860"/>
            <wp:effectExtent l="247650" t="285750" r="241300" b="26924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54" cy="244235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ab/>
      </w:r>
    </w:p>
    <w:sectPr w:rsidR="002A432D" w:rsidSect="008A340E">
      <w:headerReference w:type="default" r:id="rId9"/>
      <w:footerReference w:type="default" r:id="rId10"/>
      <w:pgSz w:w="11906" w:h="16838"/>
      <w:pgMar w:top="238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16" w:rsidRDefault="00056916" w:rsidP="008A340E">
      <w:pPr>
        <w:spacing w:after="0" w:line="240" w:lineRule="auto"/>
      </w:pPr>
      <w:r>
        <w:separator/>
      </w:r>
    </w:p>
  </w:endnote>
  <w:endnote w:type="continuationSeparator" w:id="0">
    <w:p w:rsidR="00056916" w:rsidRDefault="00056916" w:rsidP="008A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  <w:tblGridChange w:id="1">
        <w:tblGrid>
          <w:gridCol w:w="3535"/>
          <w:gridCol w:w="3535"/>
          <w:gridCol w:w="3536"/>
        </w:tblGrid>
      </w:tblGridChange>
    </w:tblGrid>
    <w:tr w:rsidR="00F306F1" w:rsidRPr="00DD5202" w:rsidTr="00F306F1">
      <w:tc>
        <w:tcPr>
          <w:tcW w:w="3535" w:type="dxa"/>
        </w:tcPr>
        <w:p w:rsidR="00F306F1" w:rsidRPr="00DD5202" w:rsidRDefault="00F306F1" w:rsidP="00F306F1">
          <w:pPr>
            <w:pStyle w:val="Pieddepage"/>
            <w:jc w:val="center"/>
            <w:rPr>
              <w:i/>
              <w:sz w:val="16"/>
            </w:rPr>
          </w:pPr>
          <w:r w:rsidRPr="00DD5202">
            <w:rPr>
              <w:i/>
              <w:sz w:val="16"/>
            </w:rPr>
            <w:t>Pack ressources LGV</w:t>
          </w:r>
        </w:p>
      </w:tc>
      <w:tc>
        <w:tcPr>
          <w:tcW w:w="3535" w:type="dxa"/>
        </w:tcPr>
        <w:p w:rsidR="00F306F1" w:rsidRPr="00DD5202" w:rsidRDefault="00F306F1" w:rsidP="00F306F1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lgv-cout-oa-01_contexte</w:t>
          </w:r>
          <w:r w:rsidRPr="00DD5202">
            <w:rPr>
              <w:i/>
              <w:sz w:val="16"/>
            </w:rPr>
            <w:t>.docx</w:t>
          </w:r>
        </w:p>
      </w:tc>
      <w:tc>
        <w:tcPr>
          <w:tcW w:w="3536" w:type="dxa"/>
        </w:tcPr>
        <w:p w:rsidR="00F306F1" w:rsidRPr="00DD5202" w:rsidRDefault="00F306F1" w:rsidP="00F306F1">
          <w:pPr>
            <w:pStyle w:val="Pieddepage"/>
            <w:jc w:val="center"/>
            <w:rPr>
              <w:i/>
              <w:sz w:val="16"/>
            </w:rPr>
          </w:pPr>
          <w:r w:rsidRPr="00DD5202">
            <w:rPr>
              <w:i/>
              <w:sz w:val="16"/>
            </w:rPr>
            <w:t xml:space="preserve">Le </w:t>
          </w:r>
          <w:r>
            <w:rPr>
              <w:i/>
              <w:sz w:val="16"/>
            </w:rPr>
            <w:t>27/07/</w:t>
          </w:r>
          <w:proofErr w:type="gramStart"/>
          <w:r>
            <w:rPr>
              <w:i/>
              <w:sz w:val="16"/>
            </w:rPr>
            <w:t>2017</w:t>
          </w:r>
          <w:r w:rsidRPr="00DD5202">
            <w:rPr>
              <w:i/>
              <w:sz w:val="16"/>
            </w:rPr>
            <w:t xml:space="preserve">  -</w:t>
          </w:r>
          <w:proofErr w:type="gramEnd"/>
          <w:r w:rsidRPr="00DD5202">
            <w:rPr>
              <w:i/>
              <w:sz w:val="16"/>
            </w:rPr>
            <w:t xml:space="preserve">  Page </w:t>
          </w:r>
          <w:r w:rsidRPr="00DD5202">
            <w:rPr>
              <w:i/>
              <w:sz w:val="20"/>
            </w:rPr>
            <w:fldChar w:fldCharType="begin"/>
          </w:r>
          <w:r w:rsidRPr="00DD5202">
            <w:rPr>
              <w:i/>
              <w:sz w:val="20"/>
            </w:rPr>
            <w:instrText>PAGE   \* MERGEFORMAT</w:instrText>
          </w:r>
          <w:r w:rsidRPr="00DD5202">
            <w:rPr>
              <w:i/>
              <w:sz w:val="20"/>
            </w:rPr>
            <w:fldChar w:fldCharType="separate"/>
          </w:r>
          <w:r w:rsidR="009F34EF">
            <w:rPr>
              <w:i/>
              <w:noProof/>
              <w:sz w:val="20"/>
            </w:rPr>
            <w:t>1</w:t>
          </w:r>
          <w:r w:rsidRPr="00DD5202">
            <w:rPr>
              <w:i/>
              <w:sz w:val="20"/>
            </w:rPr>
            <w:fldChar w:fldCharType="end"/>
          </w:r>
          <w:r w:rsidR="009F34EF">
            <w:rPr>
              <w:i/>
              <w:sz w:val="20"/>
            </w:rPr>
            <w:t xml:space="preserve"> / 1</w:t>
          </w:r>
        </w:p>
      </w:tc>
    </w:tr>
  </w:tbl>
  <w:p w:rsidR="00F306F1" w:rsidRDefault="00F306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16" w:rsidRDefault="00056916" w:rsidP="008A340E">
      <w:pPr>
        <w:spacing w:after="0" w:line="240" w:lineRule="auto"/>
      </w:pPr>
      <w:r>
        <w:separator/>
      </w:r>
    </w:p>
  </w:footnote>
  <w:footnote w:type="continuationSeparator" w:id="0">
    <w:p w:rsidR="00056916" w:rsidRDefault="00056916" w:rsidP="008A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0E" w:rsidRDefault="008A340E">
    <w:pPr>
      <w:pStyle w:val="En-tte"/>
    </w:pPr>
    <w:r w:rsidRPr="008A340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-333375</wp:posOffset>
          </wp:positionH>
          <wp:positionV relativeFrom="paragraph">
            <wp:posOffset>-344805</wp:posOffset>
          </wp:positionV>
          <wp:extent cx="7305675" cy="112395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85" cy="112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C46"/>
    <w:multiLevelType w:val="hybridMultilevel"/>
    <w:tmpl w:val="74CE6934"/>
    <w:lvl w:ilvl="0" w:tplc="CE4A6B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85B35"/>
    <w:multiLevelType w:val="hybridMultilevel"/>
    <w:tmpl w:val="02A25622"/>
    <w:lvl w:ilvl="0" w:tplc="CA78FE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4D1"/>
    <w:multiLevelType w:val="hybridMultilevel"/>
    <w:tmpl w:val="81227FB2"/>
    <w:lvl w:ilvl="0" w:tplc="CA78FE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28A"/>
    <w:multiLevelType w:val="hybridMultilevel"/>
    <w:tmpl w:val="E9CE3A2C"/>
    <w:lvl w:ilvl="0" w:tplc="CA78FE3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C3E"/>
    <w:rsid w:val="000147B9"/>
    <w:rsid w:val="0002276B"/>
    <w:rsid w:val="00056916"/>
    <w:rsid w:val="00063821"/>
    <w:rsid w:val="00082372"/>
    <w:rsid w:val="00142E48"/>
    <w:rsid w:val="002A432D"/>
    <w:rsid w:val="002B581B"/>
    <w:rsid w:val="002C30C9"/>
    <w:rsid w:val="002E5DB1"/>
    <w:rsid w:val="002E65F3"/>
    <w:rsid w:val="003F6C3E"/>
    <w:rsid w:val="00486D8E"/>
    <w:rsid w:val="00493042"/>
    <w:rsid w:val="00494918"/>
    <w:rsid w:val="0053348F"/>
    <w:rsid w:val="00555FA8"/>
    <w:rsid w:val="005C040E"/>
    <w:rsid w:val="006509B8"/>
    <w:rsid w:val="00825512"/>
    <w:rsid w:val="00831CDB"/>
    <w:rsid w:val="00836EB3"/>
    <w:rsid w:val="008A340E"/>
    <w:rsid w:val="00930174"/>
    <w:rsid w:val="00937674"/>
    <w:rsid w:val="00981D77"/>
    <w:rsid w:val="009B3B37"/>
    <w:rsid w:val="009F34EF"/>
    <w:rsid w:val="00A01B70"/>
    <w:rsid w:val="00A34AB1"/>
    <w:rsid w:val="00A91EE0"/>
    <w:rsid w:val="00AA456D"/>
    <w:rsid w:val="00BE2C2E"/>
    <w:rsid w:val="00C174D4"/>
    <w:rsid w:val="00C316FE"/>
    <w:rsid w:val="00CF3F68"/>
    <w:rsid w:val="00D229F5"/>
    <w:rsid w:val="00D766AD"/>
    <w:rsid w:val="00D94CC9"/>
    <w:rsid w:val="00DC1DFA"/>
    <w:rsid w:val="00DD7F54"/>
    <w:rsid w:val="00E00190"/>
    <w:rsid w:val="00EA1631"/>
    <w:rsid w:val="00F04AD1"/>
    <w:rsid w:val="00F17513"/>
    <w:rsid w:val="00F306F1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534"/>
  <w15:docId w15:val="{7B3A6D61-D99A-4E6B-8F30-DE8A6328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C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A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A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A340E"/>
  </w:style>
  <w:style w:type="paragraph" w:styleId="Pieddepage">
    <w:name w:val="footer"/>
    <w:basedOn w:val="Normal"/>
    <w:link w:val="PieddepageCar"/>
    <w:uiPriority w:val="99"/>
    <w:unhideWhenUsed/>
    <w:rsid w:val="008A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40E"/>
  </w:style>
  <w:style w:type="paragraph" w:styleId="Sansinterligne">
    <w:name w:val="No Spacing"/>
    <w:uiPriority w:val="1"/>
    <w:qFormat/>
    <w:rsid w:val="00EA163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F3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MILLET</dc:creator>
  <cp:lastModifiedBy>Danielle RICHET</cp:lastModifiedBy>
  <cp:revision>4</cp:revision>
  <dcterms:created xsi:type="dcterms:W3CDTF">2017-07-27T14:18:00Z</dcterms:created>
  <dcterms:modified xsi:type="dcterms:W3CDTF">2017-07-27T14:23:00Z</dcterms:modified>
</cp:coreProperties>
</file>