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21B25" w14:textId="77777777" w:rsidR="00D148F5" w:rsidRPr="009402E1" w:rsidRDefault="00D148F5" w:rsidP="00D148F5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  <w:sz w:val="40"/>
          <w:szCs w:val="40"/>
        </w:rPr>
      </w:pPr>
      <w:r w:rsidRPr="009402E1">
        <w:rPr>
          <w:rFonts w:asciiTheme="majorHAnsi" w:hAnsiTheme="majorHAnsi" w:cs="Arial"/>
          <w:b/>
          <w:iCs/>
          <w:color w:val="808080" w:themeColor="background1" w:themeShade="80"/>
          <w:sz w:val="40"/>
          <w:szCs w:val="40"/>
        </w:rPr>
        <w:t>Chevaucher l’onde</w:t>
      </w:r>
    </w:p>
    <w:p w14:paraId="45C843B7" w14:textId="77777777" w:rsidR="00D148F5" w:rsidRPr="009402E1" w:rsidRDefault="00D148F5" w:rsidP="00D148F5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  <w:sz w:val="28"/>
          <w:szCs w:val="28"/>
        </w:rPr>
      </w:pPr>
      <w:r w:rsidRPr="009402E1">
        <w:rPr>
          <w:rFonts w:asciiTheme="majorHAnsi" w:hAnsiTheme="majorHAnsi" w:cs="Arial"/>
          <w:b/>
          <w:iCs/>
          <w:color w:val="808080" w:themeColor="background1" w:themeShade="80"/>
          <w:sz w:val="28"/>
          <w:szCs w:val="28"/>
        </w:rPr>
        <w:t>Comment repousser les limites du « mur de la caténaire » ?</w:t>
      </w:r>
    </w:p>
    <w:p w14:paraId="2EDAA530" w14:textId="77777777" w:rsidR="00D148F5" w:rsidRPr="009402E1" w:rsidRDefault="00D148F5" w:rsidP="00D148F5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</w:rPr>
      </w:pPr>
    </w:p>
    <w:p w14:paraId="14FFF6E2" w14:textId="1E99B65E" w:rsidR="00D148F5" w:rsidRPr="00546DCE" w:rsidRDefault="00D148F5" w:rsidP="00D148F5">
      <w:pPr>
        <w:jc w:val="center"/>
        <w:rPr>
          <w:rFonts w:asciiTheme="majorHAnsi" w:hAnsiTheme="majorHAnsi" w:cs="Arial"/>
          <w:b/>
          <w:iCs/>
          <w:color w:val="808080" w:themeColor="background1" w:themeShade="80"/>
        </w:rPr>
      </w:pPr>
      <w:r w:rsidRPr="00546DCE">
        <w:rPr>
          <w:rFonts w:asciiTheme="majorHAnsi" w:hAnsiTheme="majorHAnsi" w:cs="Arial"/>
          <w:b/>
          <w:iCs/>
          <w:color w:val="808080" w:themeColor="background1" w:themeShade="80"/>
        </w:rPr>
        <w:t xml:space="preserve">Activités : </w:t>
      </w:r>
      <w:r w:rsidRPr="00D148F5">
        <w:rPr>
          <w:rFonts w:asciiTheme="majorHAnsi" w:hAnsiTheme="majorHAnsi" w:cs="Arial"/>
          <w:b/>
          <w:iCs/>
          <w:color w:val="808080" w:themeColor="background1" w:themeShade="80"/>
        </w:rPr>
        <w:t>Modéliser le comportement – Quantifier les écarts – Etude de nouvelles solutions technologiques</w:t>
      </w:r>
      <w:r>
        <w:rPr>
          <w:rFonts w:asciiTheme="majorHAnsi" w:hAnsiTheme="majorHAnsi" w:cs="Arial"/>
          <w:b/>
          <w:iCs/>
          <w:color w:val="808080" w:themeColor="background1" w:themeShade="80"/>
        </w:rPr>
        <w:t xml:space="preserve"> : Accompagnement </w:t>
      </w:r>
    </w:p>
    <w:p w14:paraId="51403C53" w14:textId="77777777" w:rsidR="00D148F5" w:rsidRDefault="00D148F5" w:rsidP="00EB766E">
      <w:pPr>
        <w:rPr>
          <w:rFonts w:ascii="Arial" w:hAnsi="Arial" w:cs="Arial"/>
          <w:iCs/>
          <w:sz w:val="22"/>
          <w:szCs w:val="22"/>
        </w:rPr>
      </w:pPr>
    </w:p>
    <w:p w14:paraId="77E125D7" w14:textId="77777777" w:rsidR="00D148F5" w:rsidRPr="00546DCE" w:rsidRDefault="00D148F5" w:rsidP="00D148F5">
      <w:pPr>
        <w:rPr>
          <w:rFonts w:asciiTheme="majorHAnsi" w:hAnsiTheme="majorHAnsi" w:cs="Arial"/>
          <w:b/>
          <w:iCs/>
          <w:color w:val="4F81BD" w:themeColor="accent1"/>
        </w:rPr>
      </w:pPr>
      <w:r w:rsidRPr="00546DCE">
        <w:rPr>
          <w:rFonts w:asciiTheme="majorHAnsi" w:hAnsiTheme="majorHAnsi" w:cs="Arial"/>
          <w:b/>
          <w:iCs/>
          <w:color w:val="4F81BD" w:themeColor="accent1"/>
        </w:rPr>
        <w:t xml:space="preserve">Classes concernées : </w:t>
      </w:r>
    </w:p>
    <w:p w14:paraId="13759382" w14:textId="77777777" w:rsidR="00D148F5" w:rsidRPr="009402E1" w:rsidRDefault="00D148F5" w:rsidP="00D148F5">
      <w:pPr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Terminale</w:t>
      </w:r>
      <w:r w:rsidRPr="009402E1">
        <w:rPr>
          <w:rFonts w:asciiTheme="majorHAnsi" w:hAnsiTheme="majorHAnsi" w:cs="Arial"/>
          <w:iCs/>
          <w:sz w:val="22"/>
          <w:szCs w:val="22"/>
        </w:rPr>
        <w:t xml:space="preserve"> S Sciences de l’ingénieur  </w:t>
      </w:r>
      <w:r>
        <w:rPr>
          <w:rFonts w:asciiTheme="majorHAnsi" w:hAnsiTheme="majorHAnsi" w:cs="Arial"/>
          <w:iCs/>
          <w:sz w:val="22"/>
          <w:szCs w:val="22"/>
        </w:rPr>
        <w:t>ou Terminale</w:t>
      </w:r>
      <w:r w:rsidRPr="009402E1">
        <w:rPr>
          <w:rFonts w:asciiTheme="majorHAnsi" w:hAnsiTheme="majorHAnsi" w:cs="Arial"/>
          <w:iCs/>
          <w:sz w:val="22"/>
          <w:szCs w:val="22"/>
        </w:rPr>
        <w:t xml:space="preserve"> STI2D</w:t>
      </w:r>
    </w:p>
    <w:p w14:paraId="51CCCE02" w14:textId="77777777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</w:p>
    <w:p w14:paraId="09DB5D2D" w14:textId="77777777" w:rsidR="00D148F5" w:rsidRDefault="00D148F5" w:rsidP="00D148F5">
      <w:pPr>
        <w:rPr>
          <w:rFonts w:asciiTheme="majorHAnsi" w:hAnsiTheme="majorHAnsi" w:cs="Arial"/>
          <w:b/>
          <w:iCs/>
          <w:color w:val="4F81BD" w:themeColor="accent1"/>
        </w:rPr>
      </w:pPr>
      <w:r w:rsidRPr="00546DCE">
        <w:rPr>
          <w:rFonts w:asciiTheme="majorHAnsi" w:hAnsiTheme="majorHAnsi" w:cs="Arial"/>
          <w:b/>
          <w:iCs/>
          <w:color w:val="4F81BD" w:themeColor="accent1"/>
        </w:rPr>
        <w:t xml:space="preserve">Objectif de la séquence : </w:t>
      </w:r>
    </w:p>
    <w:p w14:paraId="4382507A" w14:textId="77777777" w:rsidR="00D148F5" w:rsidRDefault="00EB766E" w:rsidP="00EB766E">
      <w:pPr>
        <w:pStyle w:val="Paragraphedeliste"/>
        <w:numPr>
          <w:ilvl w:val="0"/>
          <w:numId w:val="8"/>
        </w:numPr>
        <w:rPr>
          <w:rFonts w:asciiTheme="majorHAnsi" w:hAnsiTheme="majorHAnsi" w:cs="Arial"/>
          <w:iCs/>
          <w:sz w:val="22"/>
          <w:szCs w:val="22"/>
        </w:rPr>
      </w:pPr>
      <w:r w:rsidRPr="00D148F5">
        <w:rPr>
          <w:rFonts w:asciiTheme="majorHAnsi" w:hAnsiTheme="majorHAnsi" w:cs="Arial"/>
          <w:iCs/>
          <w:sz w:val="22"/>
          <w:szCs w:val="22"/>
        </w:rPr>
        <w:t xml:space="preserve">Découvrir </w:t>
      </w:r>
      <w:r w:rsidR="00E344E4" w:rsidRPr="00D148F5">
        <w:rPr>
          <w:rFonts w:asciiTheme="majorHAnsi" w:hAnsiTheme="majorHAnsi" w:cs="Arial"/>
          <w:iCs/>
          <w:sz w:val="22"/>
          <w:szCs w:val="22"/>
        </w:rPr>
        <w:t xml:space="preserve">l’onde de la caténaire et la notion de « mur de la caténaire ». </w:t>
      </w:r>
    </w:p>
    <w:p w14:paraId="62C23293" w14:textId="77777777" w:rsidR="00D148F5" w:rsidRDefault="00E344E4" w:rsidP="00EB766E">
      <w:pPr>
        <w:pStyle w:val="Paragraphedeliste"/>
        <w:numPr>
          <w:ilvl w:val="0"/>
          <w:numId w:val="8"/>
        </w:numPr>
        <w:rPr>
          <w:rFonts w:asciiTheme="majorHAnsi" w:hAnsiTheme="majorHAnsi" w:cs="Arial"/>
          <w:iCs/>
          <w:sz w:val="22"/>
          <w:szCs w:val="22"/>
        </w:rPr>
      </w:pPr>
      <w:r w:rsidRPr="00D148F5">
        <w:rPr>
          <w:rFonts w:asciiTheme="majorHAnsi" w:hAnsiTheme="majorHAnsi" w:cs="Arial"/>
          <w:iCs/>
          <w:sz w:val="22"/>
          <w:szCs w:val="22"/>
        </w:rPr>
        <w:t xml:space="preserve">Modéliser le comportement. </w:t>
      </w:r>
    </w:p>
    <w:p w14:paraId="0C60413F" w14:textId="77777777" w:rsidR="00D148F5" w:rsidRDefault="00E344E4" w:rsidP="00EB766E">
      <w:pPr>
        <w:pStyle w:val="Paragraphedeliste"/>
        <w:numPr>
          <w:ilvl w:val="0"/>
          <w:numId w:val="8"/>
        </w:numPr>
        <w:rPr>
          <w:rFonts w:asciiTheme="majorHAnsi" w:hAnsiTheme="majorHAnsi" w:cs="Arial"/>
          <w:iCs/>
          <w:sz w:val="22"/>
          <w:szCs w:val="22"/>
        </w:rPr>
      </w:pPr>
      <w:r w:rsidRPr="00D148F5">
        <w:rPr>
          <w:rFonts w:asciiTheme="majorHAnsi" w:hAnsiTheme="majorHAnsi" w:cs="Arial"/>
          <w:iCs/>
          <w:sz w:val="22"/>
          <w:szCs w:val="22"/>
        </w:rPr>
        <w:t xml:space="preserve">Quantifier et analyser les écarts. </w:t>
      </w:r>
    </w:p>
    <w:p w14:paraId="5CB126F4" w14:textId="63B3CA5A" w:rsidR="00EB766E" w:rsidRPr="00D148F5" w:rsidRDefault="00E344E4" w:rsidP="00EB766E">
      <w:pPr>
        <w:pStyle w:val="Paragraphedeliste"/>
        <w:numPr>
          <w:ilvl w:val="0"/>
          <w:numId w:val="8"/>
        </w:numPr>
        <w:rPr>
          <w:rFonts w:asciiTheme="majorHAnsi" w:hAnsiTheme="majorHAnsi" w:cs="Arial"/>
          <w:iCs/>
          <w:sz w:val="22"/>
          <w:szCs w:val="22"/>
        </w:rPr>
      </w:pPr>
      <w:r w:rsidRPr="00D148F5">
        <w:rPr>
          <w:rFonts w:asciiTheme="majorHAnsi" w:hAnsiTheme="majorHAnsi" w:cs="Arial"/>
          <w:iCs/>
          <w:sz w:val="22"/>
          <w:szCs w:val="22"/>
        </w:rPr>
        <w:t>Etude de</w:t>
      </w:r>
      <w:r w:rsidR="00DB7AF8" w:rsidRPr="00D148F5">
        <w:rPr>
          <w:rFonts w:asciiTheme="majorHAnsi" w:hAnsiTheme="majorHAnsi" w:cs="Arial"/>
          <w:iCs/>
          <w:sz w:val="22"/>
          <w:szCs w:val="22"/>
        </w:rPr>
        <w:t>s</w:t>
      </w:r>
      <w:r w:rsidRPr="00D148F5">
        <w:rPr>
          <w:rFonts w:asciiTheme="majorHAnsi" w:hAnsiTheme="majorHAnsi" w:cs="Arial"/>
          <w:iCs/>
          <w:sz w:val="22"/>
          <w:szCs w:val="22"/>
        </w:rPr>
        <w:t xml:space="preserve"> nouvelles solutions technologiqu</w:t>
      </w:r>
      <w:r w:rsidR="00DB7AF8" w:rsidRPr="00D148F5">
        <w:rPr>
          <w:rFonts w:asciiTheme="majorHAnsi" w:hAnsiTheme="majorHAnsi" w:cs="Arial"/>
          <w:iCs/>
          <w:sz w:val="22"/>
          <w:szCs w:val="22"/>
        </w:rPr>
        <w:t>es et de leurs</w:t>
      </w:r>
      <w:r w:rsidRPr="00D148F5">
        <w:rPr>
          <w:rFonts w:asciiTheme="majorHAnsi" w:hAnsiTheme="majorHAnsi" w:cs="Arial"/>
          <w:iCs/>
          <w:sz w:val="22"/>
          <w:szCs w:val="22"/>
        </w:rPr>
        <w:t xml:space="preserve"> conséquences.</w:t>
      </w:r>
    </w:p>
    <w:p w14:paraId="1330539B" w14:textId="77777777" w:rsidR="00EB766E" w:rsidRPr="00D148F5" w:rsidRDefault="00EB766E" w:rsidP="00EB766E">
      <w:pPr>
        <w:rPr>
          <w:rFonts w:asciiTheme="majorHAnsi" w:hAnsiTheme="majorHAnsi" w:cs="Arial"/>
          <w:iCs/>
          <w:sz w:val="22"/>
          <w:szCs w:val="22"/>
        </w:rPr>
      </w:pPr>
    </w:p>
    <w:p w14:paraId="33289068" w14:textId="0442E7C8" w:rsidR="00207072" w:rsidRPr="00D148F5" w:rsidRDefault="00207072" w:rsidP="00D148F5">
      <w:pPr>
        <w:rPr>
          <w:rFonts w:asciiTheme="majorHAnsi" w:hAnsiTheme="majorHAnsi" w:cs="Arial"/>
          <w:b/>
          <w:iCs/>
          <w:color w:val="4F81BD" w:themeColor="accent1"/>
        </w:rPr>
      </w:pPr>
      <w:r w:rsidRPr="00D148F5">
        <w:rPr>
          <w:rFonts w:asciiTheme="majorHAnsi" w:hAnsiTheme="majorHAnsi" w:cs="Arial"/>
          <w:b/>
          <w:iCs/>
          <w:color w:val="4F81BD" w:themeColor="accent1"/>
        </w:rPr>
        <w:t>Documents pédagogiques nécessaires :</w:t>
      </w:r>
    </w:p>
    <w:p w14:paraId="62B74158" w14:textId="461343B3" w:rsidR="00207072" w:rsidRPr="0045346F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45346F">
        <w:rPr>
          <w:rFonts w:ascii="Calibri" w:hAnsi="Calibri" w:cs="Arial"/>
          <w:iCs/>
          <w:sz w:val="22"/>
          <w:szCs w:val="22"/>
        </w:rPr>
        <w:t xml:space="preserve">Voir dossier </w:t>
      </w:r>
      <w:r w:rsidR="00712DCE">
        <w:rPr>
          <w:rFonts w:ascii="Calibri" w:hAnsi="Calibri" w:cs="Arial"/>
          <w:iCs/>
          <w:sz w:val="22"/>
          <w:szCs w:val="22"/>
        </w:rPr>
        <w:t>« </w:t>
      </w:r>
      <w:r w:rsidRPr="0045346F">
        <w:rPr>
          <w:rFonts w:ascii="Calibri" w:hAnsi="Calibri" w:cs="Arial"/>
          <w:iCs/>
          <w:sz w:val="22"/>
          <w:szCs w:val="22"/>
        </w:rPr>
        <w:t>Ressources – Chevaucher l’onde</w:t>
      </w:r>
      <w:r w:rsidR="00712DCE">
        <w:rPr>
          <w:rFonts w:ascii="Calibri" w:hAnsi="Calibri" w:cs="Arial"/>
          <w:iCs/>
          <w:sz w:val="22"/>
          <w:szCs w:val="22"/>
        </w:rPr>
        <w:t> ».</w:t>
      </w:r>
    </w:p>
    <w:p w14:paraId="445E86C3" w14:textId="77777777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</w:p>
    <w:p w14:paraId="002B6971" w14:textId="2BA613F4" w:rsidR="00207072" w:rsidRPr="00D148F5" w:rsidRDefault="00D148F5" w:rsidP="00D148F5">
      <w:pPr>
        <w:rPr>
          <w:rFonts w:asciiTheme="majorHAnsi" w:hAnsiTheme="majorHAnsi" w:cs="Arial"/>
          <w:b/>
          <w:iCs/>
          <w:color w:val="4F81BD" w:themeColor="accent1"/>
        </w:rPr>
      </w:pPr>
      <w:r w:rsidRPr="00D148F5">
        <w:rPr>
          <w:rFonts w:asciiTheme="majorHAnsi" w:hAnsiTheme="majorHAnsi" w:cs="Arial"/>
          <w:b/>
          <w:iCs/>
          <w:color w:val="4F81BD" w:themeColor="accent1"/>
        </w:rPr>
        <w:t>V</w:t>
      </w:r>
      <w:r w:rsidR="00207072" w:rsidRPr="00D148F5">
        <w:rPr>
          <w:rFonts w:asciiTheme="majorHAnsi" w:hAnsiTheme="majorHAnsi" w:cs="Arial"/>
          <w:b/>
          <w:iCs/>
          <w:color w:val="4F81BD" w:themeColor="accent1"/>
        </w:rPr>
        <w:t>idéos</w:t>
      </w:r>
      <w:r>
        <w:rPr>
          <w:rFonts w:asciiTheme="majorHAnsi" w:hAnsiTheme="majorHAnsi" w:cs="Arial"/>
          <w:b/>
          <w:iCs/>
          <w:color w:val="4F81BD" w:themeColor="accent1"/>
        </w:rPr>
        <w:t xml:space="preserve"> : </w:t>
      </w:r>
    </w:p>
    <w:p w14:paraId="28D07E0F" w14:textId="22A9E200" w:rsidR="00E84CD4" w:rsidRDefault="00D148F5" w:rsidP="00EB766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« </w:t>
      </w:r>
      <w:r w:rsidR="00E84CD4">
        <w:rPr>
          <w:rFonts w:ascii="Calibri" w:hAnsi="Calibri" w:cs="Arial"/>
          <w:iCs/>
          <w:sz w:val="22"/>
          <w:szCs w:val="22"/>
        </w:rPr>
        <w:t>C</w:t>
      </w:r>
      <w:r>
        <w:rPr>
          <w:rFonts w:ascii="Calibri" w:hAnsi="Calibri" w:cs="Arial"/>
          <w:iCs/>
          <w:sz w:val="22"/>
          <w:szCs w:val="22"/>
        </w:rPr>
        <w:t>omment ça marche : la caténaire »</w:t>
      </w:r>
      <w:r w:rsidR="00E84CD4">
        <w:rPr>
          <w:rFonts w:ascii="Calibri" w:hAnsi="Calibri" w:cs="Arial"/>
          <w:iCs/>
          <w:sz w:val="22"/>
          <w:szCs w:val="22"/>
        </w:rPr>
        <w:t xml:space="preserve"> </w:t>
      </w:r>
    </w:p>
    <w:p w14:paraId="6D813023" w14:textId="3A222BAC" w:rsidR="00E84CD4" w:rsidRDefault="00DC778B" w:rsidP="00EB766E">
      <w:pPr>
        <w:rPr>
          <w:rFonts w:ascii="Calibri" w:hAnsi="Calibri" w:cs="Arial"/>
          <w:iCs/>
          <w:sz w:val="22"/>
          <w:szCs w:val="22"/>
        </w:rPr>
      </w:pPr>
      <w:hyperlink r:id="rId7" w:history="1">
        <w:r w:rsidR="00E84CD4" w:rsidRPr="00D02F8F">
          <w:rPr>
            <w:rStyle w:val="Lienhypertexte"/>
            <w:rFonts w:ascii="Calibri" w:hAnsi="Calibri" w:cs="Arial"/>
            <w:iCs/>
            <w:sz w:val="22"/>
            <w:szCs w:val="22"/>
          </w:rPr>
          <w:t>https://www.youtube.com/watch?v=wG0dTAMj28A</w:t>
        </w:r>
      </w:hyperlink>
    </w:p>
    <w:p w14:paraId="5D109FD9" w14:textId="77777777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</w:p>
    <w:p w14:paraId="4BF24A56" w14:textId="19004143" w:rsidR="00E84CD4" w:rsidRPr="007371F2" w:rsidRDefault="00E84CD4" w:rsidP="00EB766E">
      <w:pPr>
        <w:rPr>
          <w:rFonts w:ascii="Calibri" w:hAnsi="Calibri" w:cs="Arial"/>
          <w:iCs/>
          <w:sz w:val="22"/>
          <w:szCs w:val="22"/>
        </w:rPr>
      </w:pPr>
      <w:r>
        <w:rPr>
          <w:noProof/>
        </w:rPr>
        <w:drawing>
          <wp:inline distT="0" distB="0" distL="0" distR="0" wp14:anchorId="39D45738" wp14:editId="2E4A9579">
            <wp:extent cx="2915455" cy="995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5562" cy="102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A35B" w14:textId="77777777" w:rsidR="00E84CD4" w:rsidRPr="007371F2" w:rsidRDefault="00E84CD4" w:rsidP="00EB766E">
      <w:pPr>
        <w:rPr>
          <w:rFonts w:ascii="Calibri" w:hAnsi="Calibri" w:cs="Arial"/>
          <w:iCs/>
          <w:sz w:val="22"/>
          <w:szCs w:val="22"/>
        </w:rPr>
      </w:pPr>
    </w:p>
    <w:p w14:paraId="33DA38B6" w14:textId="395977D1" w:rsidR="00207072" w:rsidRPr="00D148F5" w:rsidRDefault="00207072" w:rsidP="00D148F5">
      <w:pPr>
        <w:rPr>
          <w:rFonts w:asciiTheme="majorHAnsi" w:hAnsiTheme="majorHAnsi" w:cs="Arial"/>
          <w:b/>
          <w:iCs/>
          <w:color w:val="4F81BD" w:themeColor="accent1"/>
        </w:rPr>
      </w:pPr>
      <w:r w:rsidRPr="00D148F5">
        <w:rPr>
          <w:rFonts w:asciiTheme="majorHAnsi" w:hAnsiTheme="majorHAnsi" w:cs="Arial"/>
          <w:b/>
          <w:iCs/>
          <w:color w:val="4F81BD" w:themeColor="accent1"/>
        </w:rPr>
        <w:t>Logiciel</w:t>
      </w:r>
      <w:r w:rsidR="00D148F5">
        <w:rPr>
          <w:rFonts w:asciiTheme="majorHAnsi" w:hAnsiTheme="majorHAnsi" w:cs="Arial"/>
          <w:b/>
          <w:iCs/>
          <w:color w:val="4F81BD" w:themeColor="accent1"/>
        </w:rPr>
        <w:t xml:space="preserve"> : </w:t>
      </w:r>
    </w:p>
    <w:p w14:paraId="411A9770" w14:textId="387A73B0" w:rsidR="00207072" w:rsidRPr="007371F2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7371F2">
        <w:rPr>
          <w:rFonts w:ascii="Calibri" w:hAnsi="Calibri" w:cs="Arial"/>
          <w:iCs/>
          <w:sz w:val="22"/>
          <w:szCs w:val="22"/>
        </w:rPr>
        <w:t>Animation «  Chevaucher l’onde » du Pack Ressources LGV.</w:t>
      </w:r>
    </w:p>
    <w:p w14:paraId="07EC670A" w14:textId="77777777" w:rsidR="00207072" w:rsidRPr="007371F2" w:rsidRDefault="00207072" w:rsidP="00EB766E">
      <w:pPr>
        <w:rPr>
          <w:rFonts w:ascii="Calibri" w:hAnsi="Calibri" w:cs="Arial"/>
          <w:iCs/>
          <w:sz w:val="22"/>
          <w:szCs w:val="22"/>
        </w:rPr>
      </w:pPr>
    </w:p>
    <w:p w14:paraId="263F5527" w14:textId="32F2ACA7" w:rsidR="00207072" w:rsidRPr="00D148F5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 xml:space="preserve">Activité </w:t>
      </w:r>
      <w:r w:rsidR="00E344E4" w:rsidRPr="00D148F5">
        <w:rPr>
          <w:rFonts w:ascii="Calibri" w:hAnsi="Calibri" w:cs="Arial"/>
          <w:iCs/>
          <w:sz w:val="22"/>
          <w:szCs w:val="22"/>
        </w:rPr>
        <w:t>1</w:t>
      </w:r>
      <w:r w:rsidRPr="00D148F5">
        <w:rPr>
          <w:rFonts w:ascii="Calibri" w:hAnsi="Calibri" w:cs="Arial"/>
          <w:iCs/>
          <w:sz w:val="22"/>
          <w:szCs w:val="22"/>
        </w:rPr>
        <w:t>:</w:t>
      </w:r>
    </w:p>
    <w:p w14:paraId="38148A55" w14:textId="77777777" w:rsidR="00D148F5" w:rsidRDefault="00D148F5" w:rsidP="00EB766E">
      <w:pPr>
        <w:rPr>
          <w:rFonts w:ascii="Calibri" w:hAnsi="Calibri" w:cs="Arial"/>
          <w:iCs/>
          <w:sz w:val="22"/>
          <w:szCs w:val="22"/>
        </w:rPr>
      </w:pPr>
    </w:p>
    <w:p w14:paraId="16270609" w14:textId="3BAD1B4B" w:rsidR="00207072" w:rsidRPr="00D148F5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Les différents paramètres réglables</w:t>
      </w:r>
      <w:r w:rsidR="0045346F" w:rsidRPr="00D148F5">
        <w:rPr>
          <w:rFonts w:ascii="Calibri" w:hAnsi="Calibri" w:cs="Arial"/>
          <w:iCs/>
          <w:sz w:val="22"/>
          <w:szCs w:val="22"/>
        </w:rPr>
        <w:t xml:space="preserve"> sont :</w:t>
      </w:r>
    </w:p>
    <w:p w14:paraId="7AFCD393" w14:textId="139A4BAD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L’angle de vue de la caméra</w:t>
      </w:r>
    </w:p>
    <w:p w14:paraId="0A5C57A0" w14:textId="5B91DA9C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La vitesse du train</w:t>
      </w:r>
    </w:p>
    <w:p w14:paraId="148208A2" w14:textId="41E872B9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Le positionnement de la hauteur du pantographe par rapport à la caténaire (simulation de l’effort presseur)</w:t>
      </w:r>
      <w:bookmarkStart w:id="0" w:name="_GoBack"/>
      <w:bookmarkEnd w:id="0"/>
    </w:p>
    <w:p w14:paraId="29948614" w14:textId="3EF86F06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La raideur du ressort du pantographe</w:t>
      </w:r>
    </w:p>
    <w:p w14:paraId="2B322D16" w14:textId="440AA6F1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Le coefficient d’amortissement du pantographe</w:t>
      </w:r>
    </w:p>
    <w:p w14:paraId="4ACA0ABC" w14:textId="45FB6930" w:rsidR="0045346F" w:rsidRPr="00D148F5" w:rsidRDefault="0045346F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Le mode d’excitation (sinus ou impulsion)</w:t>
      </w:r>
    </w:p>
    <w:p w14:paraId="08098148" w14:textId="77777777" w:rsidR="00712DCE" w:rsidRPr="00D148F5" w:rsidRDefault="00712DCE" w:rsidP="00712DCE">
      <w:pPr>
        <w:rPr>
          <w:rFonts w:ascii="Calibri" w:hAnsi="Calibri" w:cs="Arial"/>
          <w:iCs/>
          <w:sz w:val="22"/>
          <w:szCs w:val="22"/>
        </w:rPr>
      </w:pPr>
    </w:p>
    <w:p w14:paraId="6FB161BF" w14:textId="1A714C68" w:rsidR="00712DCE" w:rsidRPr="00D148F5" w:rsidRDefault="00712DCE" w:rsidP="00712DCE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Ces paramètres sont réglables dans l’onglet Professeur du menu d’accueil.</w:t>
      </w:r>
    </w:p>
    <w:p w14:paraId="078CE38A" w14:textId="77777777" w:rsidR="00712DCE" w:rsidRPr="001C5524" w:rsidRDefault="00712DCE" w:rsidP="00712DCE">
      <w:pPr>
        <w:rPr>
          <w:rFonts w:ascii="Calibri" w:hAnsi="Calibri" w:cs="Arial"/>
          <w:iCs/>
          <w:sz w:val="10"/>
          <w:szCs w:val="22"/>
        </w:rPr>
      </w:pPr>
    </w:p>
    <w:p w14:paraId="4301C99F" w14:textId="7BB643E9" w:rsidR="00712DCE" w:rsidRPr="00D148F5" w:rsidRDefault="0080701F" w:rsidP="00712DCE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Le code d’accès d</w:t>
      </w:r>
      <w:r w:rsidR="00712DCE" w:rsidRPr="00D148F5">
        <w:rPr>
          <w:rFonts w:ascii="Calibri" w:hAnsi="Calibri" w:cs="Arial"/>
          <w:iCs/>
          <w:sz w:val="22"/>
          <w:szCs w:val="22"/>
        </w:rPr>
        <w:t>u menu Professeur est : « </w:t>
      </w:r>
      <w:r w:rsidR="00712DCE" w:rsidRPr="00D148F5">
        <w:rPr>
          <w:rFonts w:ascii="Calibri" w:hAnsi="Calibri" w:cs="Arial"/>
          <w:b/>
          <w:iCs/>
          <w:sz w:val="22"/>
          <w:szCs w:val="22"/>
        </w:rPr>
        <w:t>locomotive</w:t>
      </w:r>
      <w:r w:rsidR="00712DCE" w:rsidRPr="00D148F5">
        <w:rPr>
          <w:rFonts w:ascii="Calibri" w:hAnsi="Calibri" w:cs="Arial"/>
          <w:iCs/>
          <w:sz w:val="22"/>
          <w:szCs w:val="22"/>
        </w:rPr>
        <w:t> »</w:t>
      </w:r>
    </w:p>
    <w:p w14:paraId="0745C27E" w14:textId="77777777" w:rsidR="00712DCE" w:rsidRPr="001C5524" w:rsidRDefault="00712DCE" w:rsidP="00712DCE">
      <w:pPr>
        <w:rPr>
          <w:rFonts w:ascii="Calibri" w:hAnsi="Calibri" w:cs="Arial"/>
          <w:iCs/>
          <w:sz w:val="10"/>
          <w:szCs w:val="22"/>
        </w:rPr>
      </w:pPr>
    </w:p>
    <w:p w14:paraId="5F04609E" w14:textId="511A17DA" w:rsidR="0045346F" w:rsidRPr="00D148F5" w:rsidRDefault="00712DCE" w:rsidP="0045346F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 xml:space="preserve">Un code élève est directement généré (code magique) mais </w:t>
      </w:r>
      <w:r w:rsidR="00E84CD4" w:rsidRPr="00D148F5">
        <w:rPr>
          <w:rFonts w:ascii="Calibri" w:hAnsi="Calibri" w:cs="Arial"/>
          <w:iCs/>
          <w:sz w:val="22"/>
          <w:szCs w:val="22"/>
        </w:rPr>
        <w:t xml:space="preserve">il </w:t>
      </w:r>
      <w:r w:rsidRPr="00D148F5">
        <w:rPr>
          <w:rFonts w:ascii="Calibri" w:hAnsi="Calibri" w:cs="Arial"/>
          <w:iCs/>
          <w:sz w:val="22"/>
          <w:szCs w:val="22"/>
        </w:rPr>
        <w:t>peut être modifié par le professeur.</w:t>
      </w:r>
    </w:p>
    <w:p w14:paraId="15A98BED" w14:textId="77777777" w:rsidR="00712DCE" w:rsidRPr="001C5524" w:rsidRDefault="00712DCE" w:rsidP="0045346F">
      <w:pPr>
        <w:rPr>
          <w:rFonts w:ascii="Calibri" w:hAnsi="Calibri" w:cs="Arial"/>
          <w:iCs/>
          <w:sz w:val="10"/>
          <w:szCs w:val="22"/>
        </w:rPr>
      </w:pPr>
    </w:p>
    <w:p w14:paraId="09AFF2FF" w14:textId="2BB062F1" w:rsidR="00712DCE" w:rsidRPr="00D148F5" w:rsidRDefault="00712DCE" w:rsidP="0045346F">
      <w:pPr>
        <w:rPr>
          <w:rFonts w:ascii="Calibri" w:hAnsi="Calibri" w:cs="Arial"/>
          <w:iCs/>
          <w:sz w:val="22"/>
          <w:szCs w:val="22"/>
        </w:rPr>
      </w:pPr>
      <w:r w:rsidRPr="00D148F5">
        <w:rPr>
          <w:rFonts w:ascii="Calibri" w:hAnsi="Calibri" w:cs="Arial"/>
          <w:iCs/>
          <w:sz w:val="22"/>
          <w:szCs w:val="22"/>
        </w:rPr>
        <w:t>A chacun de définir les paramètres opportu</w:t>
      </w:r>
      <w:r w:rsidR="00E84CD4" w:rsidRPr="00D148F5">
        <w:rPr>
          <w:rFonts w:ascii="Calibri" w:hAnsi="Calibri" w:cs="Arial"/>
          <w:iCs/>
          <w:sz w:val="22"/>
          <w:szCs w:val="22"/>
        </w:rPr>
        <w:t>ns pour sa séquence pédagogique (verrouillage).</w:t>
      </w:r>
    </w:p>
    <w:sectPr w:rsidR="00712DCE" w:rsidRPr="00D148F5" w:rsidSect="005503A1">
      <w:headerReference w:type="default" r:id="rId9"/>
      <w:footerReference w:type="default" r:id="rId10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2588" w14:textId="77777777" w:rsidR="00DC778B" w:rsidRDefault="00DC778B" w:rsidP="00253978">
      <w:r>
        <w:separator/>
      </w:r>
    </w:p>
  </w:endnote>
  <w:endnote w:type="continuationSeparator" w:id="0">
    <w:p w14:paraId="53BBA6C3" w14:textId="77777777" w:rsidR="00DC778B" w:rsidRDefault="00DC778B" w:rsidP="002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2"/>
      <w:gridCol w:w="3225"/>
      <w:gridCol w:w="3205"/>
    </w:tblGrid>
    <w:tr w:rsidR="00F57FA4" w:rsidRPr="001C5524" w14:paraId="485C3050" w14:textId="77777777" w:rsidTr="00F57FA4">
      <w:tc>
        <w:tcPr>
          <w:tcW w:w="3257" w:type="dxa"/>
        </w:tcPr>
        <w:p w14:paraId="5C484BA5" w14:textId="7F836445" w:rsidR="001C5524" w:rsidRPr="00F57FA4" w:rsidRDefault="001C5524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 w:rsidRPr="00F57FA4">
            <w:rPr>
              <w:rFonts w:asciiTheme="majorHAnsi" w:hAnsiTheme="majorHAnsi"/>
              <w:i/>
              <w:sz w:val="16"/>
            </w:rPr>
            <w:t>Pack Ressources LGV</w:t>
          </w:r>
        </w:p>
      </w:tc>
      <w:tc>
        <w:tcPr>
          <w:tcW w:w="3257" w:type="dxa"/>
        </w:tcPr>
        <w:p w14:paraId="5C8AF206" w14:textId="562C9A79" w:rsidR="001C5524" w:rsidRPr="00F57FA4" w:rsidRDefault="00F57FA4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>
            <w:rPr>
              <w:rFonts w:asciiTheme="majorHAnsi" w:hAnsiTheme="majorHAnsi"/>
              <w:i/>
              <w:sz w:val="16"/>
            </w:rPr>
            <w:t>c</w:t>
          </w:r>
          <w:r w:rsidRPr="00F57FA4">
            <w:rPr>
              <w:rFonts w:asciiTheme="majorHAnsi" w:hAnsiTheme="majorHAnsi"/>
              <w:i/>
              <w:sz w:val="16"/>
            </w:rPr>
            <w:t>hevaucher-onde_qe_professeur.docx</w:t>
          </w:r>
        </w:p>
      </w:tc>
      <w:tc>
        <w:tcPr>
          <w:tcW w:w="3258" w:type="dxa"/>
        </w:tcPr>
        <w:p w14:paraId="5973BE66" w14:textId="08A0FC45" w:rsidR="001C5524" w:rsidRPr="00F57FA4" w:rsidRDefault="00F57FA4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 w:rsidRPr="00F57FA4">
            <w:rPr>
              <w:rFonts w:asciiTheme="majorHAnsi" w:hAnsiTheme="majorHAnsi"/>
              <w:i/>
              <w:sz w:val="16"/>
            </w:rPr>
            <w:t>Le 01/05/</w:t>
          </w:r>
          <w:proofErr w:type="gramStart"/>
          <w:r w:rsidRPr="00F57FA4">
            <w:rPr>
              <w:rFonts w:asciiTheme="majorHAnsi" w:hAnsiTheme="majorHAnsi"/>
              <w:i/>
              <w:sz w:val="16"/>
            </w:rPr>
            <w:t>2016  -</w:t>
          </w:r>
          <w:proofErr w:type="gramEnd"/>
          <w:r w:rsidRPr="00F57FA4">
            <w:rPr>
              <w:rFonts w:asciiTheme="majorHAnsi" w:hAnsiTheme="majorHAnsi"/>
              <w:i/>
              <w:sz w:val="16"/>
            </w:rPr>
            <w:t xml:space="preserve">  Page </w:t>
          </w:r>
          <w:r w:rsidRPr="00F57FA4">
            <w:rPr>
              <w:rFonts w:asciiTheme="majorHAnsi" w:hAnsiTheme="majorHAnsi"/>
              <w:i/>
            </w:rPr>
            <w:fldChar w:fldCharType="begin"/>
          </w:r>
          <w:r w:rsidRPr="00F57FA4">
            <w:rPr>
              <w:rFonts w:asciiTheme="majorHAnsi" w:hAnsiTheme="majorHAnsi"/>
              <w:i/>
            </w:rPr>
            <w:instrText>PAGE   \* MERGEFORMAT</w:instrText>
          </w:r>
          <w:r w:rsidRPr="00F57FA4">
            <w:rPr>
              <w:rFonts w:asciiTheme="majorHAnsi" w:hAnsiTheme="majorHAnsi"/>
              <w:i/>
            </w:rPr>
            <w:fldChar w:fldCharType="separate"/>
          </w:r>
          <w:r>
            <w:rPr>
              <w:rFonts w:asciiTheme="majorHAnsi" w:hAnsiTheme="majorHAnsi"/>
              <w:i/>
              <w:noProof/>
            </w:rPr>
            <w:t>1</w:t>
          </w:r>
          <w:r w:rsidRPr="00F57FA4">
            <w:rPr>
              <w:rFonts w:asciiTheme="majorHAnsi" w:hAnsiTheme="majorHAnsi"/>
              <w:i/>
            </w:rPr>
            <w:fldChar w:fldCharType="end"/>
          </w:r>
          <w:r w:rsidRPr="00F57FA4">
            <w:rPr>
              <w:rFonts w:asciiTheme="majorHAnsi" w:hAnsiTheme="majorHAnsi"/>
              <w:i/>
            </w:rPr>
            <w:t xml:space="preserve"> / 1</w:t>
          </w:r>
        </w:p>
      </w:tc>
    </w:tr>
  </w:tbl>
  <w:p w14:paraId="45DF1BF9" w14:textId="16D45168" w:rsidR="001C5524" w:rsidRPr="00F57FA4" w:rsidRDefault="001C5524">
    <w:pPr>
      <w:pStyle w:val="Pieddepage"/>
      <w:jc w:val="center"/>
      <w:rPr>
        <w:rFonts w:asciiTheme="majorHAnsi" w:hAnsiTheme="majorHAnsi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B36C" w14:textId="77777777" w:rsidR="00DC778B" w:rsidRDefault="00DC778B" w:rsidP="00253978">
      <w:r>
        <w:rPr>
          <w:vanish/>
        </w:rPr>
        <w:cr/>
        <w:t>le 4 marsENICHOUhainement...r jement car j'us excuserai.</w:t>
      </w:r>
      <w:r>
        <w:rPr>
          <w:vanish/>
        </w:rPr>
        <w:cr/>
        <w:t>e savoir à l'i on peut s'ec la synthèse.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separator/>
      </w:r>
    </w:p>
  </w:footnote>
  <w:footnote w:type="continuationSeparator" w:id="0">
    <w:p w14:paraId="7D34EBA5" w14:textId="77777777" w:rsidR="00DC778B" w:rsidRDefault="00DC778B" w:rsidP="0025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3744" w14:textId="3D824845" w:rsidR="00735533" w:rsidRPr="005503A1" w:rsidRDefault="00735533" w:rsidP="00EB795B">
    <w:pPr>
      <w:pStyle w:val="En-tte"/>
      <w:tabs>
        <w:tab w:val="clear" w:pos="4536"/>
        <w:tab w:val="center" w:pos="4820"/>
      </w:tabs>
    </w:pPr>
    <w:r w:rsidRPr="005503A1">
      <w:rPr>
        <w:noProof/>
      </w:rPr>
      <w:drawing>
        <wp:anchor distT="0" distB="0" distL="114300" distR="114300" simplePos="0" relativeHeight="251652096" behindDoc="0" locked="0" layoutInCell="1" allowOverlap="1" wp14:anchorId="13D1689A" wp14:editId="1254477E">
          <wp:simplePos x="0" y="0"/>
          <wp:positionH relativeFrom="margin">
            <wp:posOffset>-596265</wp:posOffset>
          </wp:positionH>
          <wp:positionV relativeFrom="paragraph">
            <wp:posOffset>-345440</wp:posOffset>
          </wp:positionV>
          <wp:extent cx="7305675" cy="112522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285" cy="1125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B5FCC" w14:textId="77777777" w:rsidR="005503A1" w:rsidRPr="005503A1" w:rsidRDefault="005503A1" w:rsidP="00253978">
    <w:pPr>
      <w:pStyle w:val="En-tte"/>
      <w:ind w:left="-1417"/>
    </w:pPr>
  </w:p>
  <w:p w14:paraId="186B2FE0" w14:textId="77777777" w:rsidR="00735533" w:rsidRPr="005503A1" w:rsidRDefault="00735533" w:rsidP="00253978">
    <w:pPr>
      <w:pStyle w:val="En-tte"/>
      <w:ind w:left="-1417"/>
    </w:pPr>
  </w:p>
  <w:p w14:paraId="6DBF09BC" w14:textId="34143508" w:rsidR="00735533" w:rsidRPr="005503A1" w:rsidRDefault="00735533" w:rsidP="00253978">
    <w:pPr>
      <w:pStyle w:val="En-tte"/>
      <w:ind w:left="-1417"/>
    </w:pPr>
  </w:p>
  <w:p w14:paraId="54E56FED" w14:textId="1AB3C248" w:rsidR="00735533" w:rsidRPr="005503A1" w:rsidRDefault="00735533" w:rsidP="00253978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5DA"/>
    <w:multiLevelType w:val="hybridMultilevel"/>
    <w:tmpl w:val="A7389FAA"/>
    <w:lvl w:ilvl="0" w:tplc="7A6E6F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384"/>
    <w:multiLevelType w:val="hybridMultilevel"/>
    <w:tmpl w:val="FAC04B76"/>
    <w:lvl w:ilvl="0" w:tplc="D4ECDC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58EA"/>
    <w:multiLevelType w:val="hybridMultilevel"/>
    <w:tmpl w:val="DF3A4298"/>
    <w:lvl w:ilvl="0" w:tplc="0420A5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40A"/>
    <w:multiLevelType w:val="hybridMultilevel"/>
    <w:tmpl w:val="F6BADC5E"/>
    <w:lvl w:ilvl="0" w:tplc="94A4DF4C">
      <w:numFmt w:val="bullet"/>
      <w:lvlText w:val="-"/>
      <w:lvlJc w:val="left"/>
      <w:pPr>
        <w:ind w:left="1065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ED3A0E"/>
    <w:multiLevelType w:val="hybridMultilevel"/>
    <w:tmpl w:val="05CA8D1C"/>
    <w:lvl w:ilvl="0" w:tplc="95848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66FB"/>
    <w:multiLevelType w:val="hybridMultilevel"/>
    <w:tmpl w:val="7876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2ED4"/>
    <w:multiLevelType w:val="hybridMultilevel"/>
    <w:tmpl w:val="6E46F692"/>
    <w:lvl w:ilvl="0" w:tplc="A45274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53D5"/>
    <w:multiLevelType w:val="hybridMultilevel"/>
    <w:tmpl w:val="C70252C6"/>
    <w:lvl w:ilvl="0" w:tplc="C770B44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AB"/>
    <w:rsid w:val="00015186"/>
    <w:rsid w:val="00053941"/>
    <w:rsid w:val="00091B27"/>
    <w:rsid w:val="00094F53"/>
    <w:rsid w:val="000C4E90"/>
    <w:rsid w:val="000F169D"/>
    <w:rsid w:val="00116D6D"/>
    <w:rsid w:val="00153034"/>
    <w:rsid w:val="001A49F5"/>
    <w:rsid w:val="001B2DF8"/>
    <w:rsid w:val="001C00A3"/>
    <w:rsid w:val="001C5524"/>
    <w:rsid w:val="001F0558"/>
    <w:rsid w:val="00207072"/>
    <w:rsid w:val="002138D7"/>
    <w:rsid w:val="00243501"/>
    <w:rsid w:val="00253978"/>
    <w:rsid w:val="00261714"/>
    <w:rsid w:val="00287BCF"/>
    <w:rsid w:val="002A5C44"/>
    <w:rsid w:val="002B656F"/>
    <w:rsid w:val="002E7FF1"/>
    <w:rsid w:val="00310D78"/>
    <w:rsid w:val="003156A4"/>
    <w:rsid w:val="0031675D"/>
    <w:rsid w:val="003561A2"/>
    <w:rsid w:val="003A637B"/>
    <w:rsid w:val="00450BC2"/>
    <w:rsid w:val="0045346F"/>
    <w:rsid w:val="004556E1"/>
    <w:rsid w:val="00456432"/>
    <w:rsid w:val="00456964"/>
    <w:rsid w:val="00457F71"/>
    <w:rsid w:val="00463DBD"/>
    <w:rsid w:val="00472CBF"/>
    <w:rsid w:val="00475604"/>
    <w:rsid w:val="004E1301"/>
    <w:rsid w:val="00512580"/>
    <w:rsid w:val="005503A1"/>
    <w:rsid w:val="00552F7D"/>
    <w:rsid w:val="005C691D"/>
    <w:rsid w:val="00612309"/>
    <w:rsid w:val="006173AD"/>
    <w:rsid w:val="006E0CBC"/>
    <w:rsid w:val="00712DCE"/>
    <w:rsid w:val="00723A56"/>
    <w:rsid w:val="00735533"/>
    <w:rsid w:val="007371F2"/>
    <w:rsid w:val="00760271"/>
    <w:rsid w:val="0076243A"/>
    <w:rsid w:val="0080701F"/>
    <w:rsid w:val="00862968"/>
    <w:rsid w:val="008B69DB"/>
    <w:rsid w:val="008C45CE"/>
    <w:rsid w:val="008F16FC"/>
    <w:rsid w:val="00944C70"/>
    <w:rsid w:val="00996588"/>
    <w:rsid w:val="009B365A"/>
    <w:rsid w:val="00A0130D"/>
    <w:rsid w:val="00A27448"/>
    <w:rsid w:val="00A64DAB"/>
    <w:rsid w:val="00A953F4"/>
    <w:rsid w:val="00AC079F"/>
    <w:rsid w:val="00B05F22"/>
    <w:rsid w:val="00B20DAB"/>
    <w:rsid w:val="00B22014"/>
    <w:rsid w:val="00B40345"/>
    <w:rsid w:val="00B45E61"/>
    <w:rsid w:val="00B55B7F"/>
    <w:rsid w:val="00B868DB"/>
    <w:rsid w:val="00BA7ABE"/>
    <w:rsid w:val="00BF1242"/>
    <w:rsid w:val="00C01D57"/>
    <w:rsid w:val="00C05CD1"/>
    <w:rsid w:val="00C20793"/>
    <w:rsid w:val="00C3247F"/>
    <w:rsid w:val="00C73A52"/>
    <w:rsid w:val="00C837FC"/>
    <w:rsid w:val="00C95105"/>
    <w:rsid w:val="00CE0566"/>
    <w:rsid w:val="00CF66D5"/>
    <w:rsid w:val="00D148F5"/>
    <w:rsid w:val="00D1504F"/>
    <w:rsid w:val="00D1558B"/>
    <w:rsid w:val="00D17563"/>
    <w:rsid w:val="00D20C22"/>
    <w:rsid w:val="00D43E55"/>
    <w:rsid w:val="00D7116B"/>
    <w:rsid w:val="00D91753"/>
    <w:rsid w:val="00D93250"/>
    <w:rsid w:val="00D95AB5"/>
    <w:rsid w:val="00DB7AF8"/>
    <w:rsid w:val="00DC778B"/>
    <w:rsid w:val="00DD5AA1"/>
    <w:rsid w:val="00DE7B6E"/>
    <w:rsid w:val="00E04C01"/>
    <w:rsid w:val="00E13048"/>
    <w:rsid w:val="00E20B84"/>
    <w:rsid w:val="00E344E4"/>
    <w:rsid w:val="00E548AA"/>
    <w:rsid w:val="00E84CD4"/>
    <w:rsid w:val="00EB766E"/>
    <w:rsid w:val="00EB795B"/>
    <w:rsid w:val="00EF5C2C"/>
    <w:rsid w:val="00F40C66"/>
    <w:rsid w:val="00F45479"/>
    <w:rsid w:val="00F532AA"/>
    <w:rsid w:val="00F57FA4"/>
    <w:rsid w:val="00F7548B"/>
    <w:rsid w:val="00F87C38"/>
    <w:rsid w:val="00F87E03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44ED4"/>
  <w14:defaultImageDpi w14:val="300"/>
  <w15:docId w15:val="{9DEDC47B-887A-4104-AD08-3655508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4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E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978"/>
  </w:style>
  <w:style w:type="paragraph" w:styleId="Pieddepage">
    <w:name w:val="footer"/>
    <w:basedOn w:val="Normal"/>
    <w:link w:val="PieddepageCar"/>
    <w:uiPriority w:val="99"/>
    <w:unhideWhenUsed/>
    <w:rsid w:val="00253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978"/>
  </w:style>
  <w:style w:type="paragraph" w:styleId="NormalWeb">
    <w:name w:val="Normal (Web)"/>
    <w:basedOn w:val="Normal"/>
    <w:uiPriority w:val="99"/>
    <w:semiHidden/>
    <w:unhideWhenUsed/>
    <w:rsid w:val="0073553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59"/>
    <w:rsid w:val="0076243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43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Sansinterligne">
    <w:name w:val="No Spacing"/>
    <w:uiPriority w:val="1"/>
    <w:qFormat/>
    <w:rsid w:val="00243501"/>
  </w:style>
  <w:style w:type="character" w:styleId="Lienhypertexte">
    <w:name w:val="Hyperlink"/>
    <w:basedOn w:val="Policepardfaut"/>
    <w:uiPriority w:val="99"/>
    <w:unhideWhenUsed/>
    <w:rsid w:val="00E84C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8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0dTAMj2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SAVIGNAC</dc:creator>
  <cp:keywords/>
  <dc:description/>
  <cp:lastModifiedBy>Noel RICHET</cp:lastModifiedBy>
  <cp:revision>3</cp:revision>
  <dcterms:created xsi:type="dcterms:W3CDTF">2016-05-01T16:00:00Z</dcterms:created>
  <dcterms:modified xsi:type="dcterms:W3CDTF">2016-05-01T16:01:00Z</dcterms:modified>
</cp:coreProperties>
</file>