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AD50" w14:textId="77777777" w:rsidR="00622F1C" w:rsidRDefault="00554A21" w:rsidP="00CB1600">
      <w:pPr>
        <w:rPr>
          <w:rFonts w:ascii="Arial" w:hAnsi="Arial" w:cs="Arial"/>
          <w:iCs/>
          <w:sz w:val="22"/>
          <w:szCs w:val="22"/>
        </w:rPr>
      </w:pPr>
      <w:r w:rsidRPr="005503A1">
        <w:rPr>
          <w:noProof/>
        </w:rPr>
        <w:drawing>
          <wp:anchor distT="0" distB="0" distL="114300" distR="114300" simplePos="0" relativeHeight="251660800" behindDoc="0" locked="0" layoutInCell="1" allowOverlap="1" wp14:anchorId="687D13F8" wp14:editId="21740A41">
            <wp:simplePos x="0" y="0"/>
            <wp:positionH relativeFrom="margin">
              <wp:posOffset>-405781</wp:posOffset>
            </wp:positionH>
            <wp:positionV relativeFrom="paragraph">
              <wp:posOffset>-187859</wp:posOffset>
            </wp:positionV>
            <wp:extent cx="7305675" cy="112522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3A495" w14:textId="77777777" w:rsidR="00554A21" w:rsidRDefault="00554A21" w:rsidP="00CB1600">
      <w:pPr>
        <w:rPr>
          <w:rFonts w:ascii="Arial" w:hAnsi="Arial" w:cs="Arial"/>
          <w:iCs/>
          <w:sz w:val="22"/>
          <w:szCs w:val="22"/>
        </w:rPr>
      </w:pPr>
    </w:p>
    <w:p w14:paraId="270DF61F" w14:textId="77777777" w:rsidR="00554A21" w:rsidRDefault="00554A21" w:rsidP="00CB1600">
      <w:pPr>
        <w:rPr>
          <w:rFonts w:ascii="Arial" w:hAnsi="Arial" w:cs="Arial"/>
          <w:iCs/>
          <w:sz w:val="22"/>
          <w:szCs w:val="22"/>
        </w:rPr>
      </w:pPr>
    </w:p>
    <w:p w14:paraId="5DA7BED4" w14:textId="77777777" w:rsidR="00554A21" w:rsidRDefault="00554A21" w:rsidP="00CB1600">
      <w:pPr>
        <w:rPr>
          <w:rFonts w:ascii="Arial" w:hAnsi="Arial" w:cs="Arial"/>
          <w:iCs/>
          <w:sz w:val="22"/>
          <w:szCs w:val="22"/>
        </w:rPr>
      </w:pPr>
    </w:p>
    <w:p w14:paraId="0750B45E" w14:textId="77777777" w:rsidR="00554A21" w:rsidRDefault="00554A21" w:rsidP="00CB1600">
      <w:pPr>
        <w:rPr>
          <w:rFonts w:ascii="Arial" w:hAnsi="Arial" w:cs="Arial"/>
          <w:iCs/>
          <w:sz w:val="22"/>
          <w:szCs w:val="22"/>
        </w:rPr>
      </w:pPr>
    </w:p>
    <w:p w14:paraId="3E243C76" w14:textId="77777777" w:rsidR="00554A21" w:rsidRDefault="00554A21" w:rsidP="00CB1600">
      <w:pPr>
        <w:rPr>
          <w:rFonts w:ascii="Arial" w:hAnsi="Arial" w:cs="Arial"/>
          <w:iCs/>
          <w:sz w:val="22"/>
          <w:szCs w:val="22"/>
        </w:rPr>
      </w:pPr>
    </w:p>
    <w:p w14:paraId="0F304B32" w14:textId="77777777" w:rsidR="00554A21" w:rsidRDefault="00554A21" w:rsidP="00CB1600">
      <w:pPr>
        <w:rPr>
          <w:rFonts w:ascii="Arial" w:hAnsi="Arial" w:cs="Arial"/>
          <w:iCs/>
          <w:sz w:val="22"/>
          <w:szCs w:val="22"/>
        </w:rPr>
      </w:pPr>
    </w:p>
    <w:tbl>
      <w:tblPr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7507"/>
        <w:gridCol w:w="2699"/>
      </w:tblGrid>
      <w:tr w:rsidR="00554A21" w:rsidRPr="000C174F" w14:paraId="183371AF" w14:textId="77777777" w:rsidTr="00554A21">
        <w:tc>
          <w:tcPr>
            <w:tcW w:w="7621" w:type="dxa"/>
            <w:shd w:val="clear" w:color="auto" w:fill="A6A6A6"/>
            <w:vAlign w:val="center"/>
          </w:tcPr>
          <w:p w14:paraId="4AC165DA" w14:textId="77777777" w:rsidR="00554A21" w:rsidRPr="00B5609E" w:rsidRDefault="00554A21" w:rsidP="00554A21">
            <w:pPr>
              <w:jc w:val="center"/>
              <w:rPr>
                <w:rFonts w:ascii="Comic Sans MS" w:eastAsia="Batang" w:hAnsi="Comic Sans MS" w:cs="Arial"/>
                <w:iCs/>
                <w:color w:val="FFFFFF"/>
                <w:sz w:val="32"/>
                <w:szCs w:val="32"/>
              </w:rPr>
            </w:pPr>
            <w:r w:rsidRPr="00B5609E">
              <w:rPr>
                <w:rFonts w:ascii="Comic Sans MS" w:eastAsia="Batang" w:hAnsi="Comic Sans MS" w:cs="Arial"/>
                <w:iCs/>
                <w:color w:val="FFFFFF"/>
                <w:sz w:val="32"/>
                <w:szCs w:val="32"/>
              </w:rPr>
              <w:t>La matière pourquoi faire ?</w:t>
            </w:r>
          </w:p>
          <w:p w14:paraId="786D27DF" w14:textId="77777777" w:rsidR="00554A21" w:rsidRPr="0042449E" w:rsidRDefault="00554A21" w:rsidP="00554A21">
            <w:pPr>
              <w:jc w:val="center"/>
              <w:rPr>
                <w:rFonts w:ascii="Comic Sans MS" w:hAnsi="Comic Sans MS" w:cs="Arial"/>
                <w:iCs/>
                <w:color w:val="FFFFFF"/>
              </w:rPr>
            </w:pPr>
            <w:r w:rsidRPr="00B5609E">
              <w:rPr>
                <w:rFonts w:ascii="Comic Sans MS" w:eastAsia="Batang" w:hAnsi="Comic Sans MS" w:cs="Arial"/>
                <w:iCs/>
                <w:color w:val="FFFFFF"/>
              </w:rPr>
              <w:t>Quels matériaux utiliser</w:t>
            </w:r>
          </w:p>
        </w:tc>
        <w:tc>
          <w:tcPr>
            <w:tcW w:w="2725" w:type="dxa"/>
            <w:shd w:val="clear" w:color="auto" w:fill="8064A2"/>
          </w:tcPr>
          <w:p w14:paraId="0E9F8163" w14:textId="77777777" w:rsidR="00554A21" w:rsidRPr="0042449E" w:rsidRDefault="00554A21" w:rsidP="00554A21">
            <w:pPr>
              <w:jc w:val="center"/>
              <w:rPr>
                <w:rFonts w:ascii="Comic Sans MS" w:hAnsi="Comic Sans MS" w:cs="Arial"/>
                <w:iCs/>
                <w:color w:val="FFFFFF"/>
                <w:sz w:val="32"/>
                <w:szCs w:val="32"/>
              </w:rPr>
            </w:pPr>
            <w:r>
              <w:rPr>
                <w:rFonts w:ascii="Comic Sans MS" w:hAnsi="Comic Sans MS" w:cs="Arial"/>
                <w:iCs/>
                <w:color w:val="FFFFFF"/>
                <w:sz w:val="32"/>
                <w:szCs w:val="32"/>
              </w:rPr>
              <w:t>Energie</w:t>
            </w:r>
          </w:p>
        </w:tc>
      </w:tr>
    </w:tbl>
    <w:p w14:paraId="089CFB54" w14:textId="77777777" w:rsidR="00554A21" w:rsidRDefault="00554A21" w:rsidP="00CB1600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7621"/>
      </w:tblGrid>
      <w:tr w:rsidR="00A674FD" w:rsidRPr="002B76AB" w14:paraId="21108239" w14:textId="77777777" w:rsidTr="00310A95">
        <w:tc>
          <w:tcPr>
            <w:tcW w:w="7621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09627433" w14:textId="77777777" w:rsidR="00A674FD" w:rsidRPr="002B76AB" w:rsidRDefault="00B5609E" w:rsidP="002B76AB">
            <w:pPr>
              <w:jc w:val="center"/>
              <w:rPr>
                <w:rFonts w:ascii="Comic Sans MS" w:hAnsi="Comic Sans MS" w:cs="Arial"/>
                <w:bCs/>
                <w:iCs/>
                <w:color w:val="A6A6A6"/>
              </w:rPr>
            </w:pPr>
            <w:r>
              <w:rPr>
                <w:rFonts w:ascii="Comic Sans MS" w:hAnsi="Comic Sans MS" w:cs="Arial"/>
                <w:bCs/>
                <w:iCs/>
                <w:color w:val="8064A2" w:themeColor="accent4"/>
              </w:rPr>
              <w:t xml:space="preserve">Présentation </w:t>
            </w:r>
            <w:r w:rsidR="00A674FD" w:rsidRPr="00964730">
              <w:rPr>
                <w:rFonts w:ascii="Comic Sans MS" w:hAnsi="Comic Sans MS" w:cs="Arial"/>
                <w:bCs/>
                <w:iCs/>
                <w:color w:val="8064A2" w:themeColor="accent4"/>
              </w:rPr>
              <w:t>Système :</w:t>
            </w:r>
            <w:r w:rsidR="000958E0">
              <w:rPr>
                <w:rFonts w:ascii="Comic Sans MS" w:hAnsi="Comic Sans MS" w:cs="Arial"/>
                <w:bCs/>
                <w:iCs/>
                <w:color w:val="8064A2" w:themeColor="accent4"/>
              </w:rPr>
              <w:t xml:space="preserve"> ligne LGV Tours-Bordeaux</w:t>
            </w:r>
          </w:p>
        </w:tc>
      </w:tr>
    </w:tbl>
    <w:p w14:paraId="1160994E" w14:textId="77777777" w:rsidR="004C5D5D" w:rsidRDefault="004C5D5D" w:rsidP="00CB1600">
      <w:pPr>
        <w:rPr>
          <w:rFonts w:ascii="Calibri" w:hAnsi="Calibri" w:cs="Arial"/>
          <w:iCs/>
          <w:sz w:val="22"/>
          <w:szCs w:val="22"/>
        </w:rPr>
      </w:pPr>
    </w:p>
    <w:p w14:paraId="41E5FB96" w14:textId="77777777" w:rsidR="008A76A4" w:rsidRPr="000958E0" w:rsidRDefault="008A76A4" w:rsidP="00F95CBD">
      <w:pPr>
        <w:rPr>
          <w:rFonts w:asciiTheme="minorHAnsi" w:hAnsiTheme="minorHAnsi" w:cs="SFBX1200"/>
          <w:b/>
          <w:sz w:val="28"/>
          <w:szCs w:val="28"/>
        </w:rPr>
      </w:pPr>
      <w:r w:rsidRPr="000958E0">
        <w:rPr>
          <w:rFonts w:asciiTheme="minorHAnsi" w:hAnsiTheme="minorHAnsi" w:cs="SFBX1200"/>
          <w:b/>
          <w:sz w:val="28"/>
          <w:szCs w:val="28"/>
        </w:rPr>
        <w:t>Contexte général :</w:t>
      </w:r>
    </w:p>
    <w:p w14:paraId="2EF17073" w14:textId="77777777" w:rsidR="00531529" w:rsidRDefault="000958E0" w:rsidP="008A76A4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  <w:r w:rsidRPr="00F95CB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BBA2E6F" wp14:editId="30945BD3">
            <wp:simplePos x="0" y="0"/>
            <wp:positionH relativeFrom="column">
              <wp:posOffset>5145405</wp:posOffset>
            </wp:positionH>
            <wp:positionV relativeFrom="paragraph">
              <wp:posOffset>151130</wp:posOffset>
            </wp:positionV>
            <wp:extent cx="1527175" cy="1924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3C623" w14:textId="77777777" w:rsidR="008A76A4" w:rsidRPr="008A76A4" w:rsidRDefault="008A76A4" w:rsidP="00F574C5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8A76A4">
        <w:rPr>
          <w:rFonts w:asciiTheme="minorHAnsi" w:hAnsiTheme="minorHAnsi" w:cs="SFRM1200"/>
          <w:sz w:val="20"/>
          <w:szCs w:val="20"/>
        </w:rPr>
        <w:t xml:space="preserve">L’alimentation électrique des trains en France et à l’étranger s’effectue </w:t>
      </w:r>
      <w:r w:rsidRPr="008A76A4">
        <w:rPr>
          <w:rFonts w:asciiTheme="minorHAnsi" w:hAnsiTheme="minorHAnsi" w:cs="SFTI1200"/>
          <w:sz w:val="20"/>
          <w:szCs w:val="20"/>
        </w:rPr>
        <w:t xml:space="preserve">via </w:t>
      </w:r>
      <w:r w:rsidRPr="008A76A4">
        <w:rPr>
          <w:rFonts w:asciiTheme="minorHAnsi" w:hAnsiTheme="minorHAnsi" w:cs="SFRM1200"/>
          <w:sz w:val="20"/>
          <w:szCs w:val="20"/>
        </w:rPr>
        <w:t>l’interface pantographe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caténaire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qui est à l’heure actuelle le seul système permettant de capter le courant électrique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à des vitesses importantes et dans des conditions de fiabilité maximales. Malgré le soin apporté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à la conception de la caténaire et les très nombreux travaux de maintenance effectués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périodiquement, elle constitue un point faible du transport ferroviaire et est à l’origine de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nombreux retards. Lorsqu’elle rompt, du fait d’usures liées aux sollicitations répétées ou du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fait d’un pantographe engageant son gabarit, il est fréquent que plusieurs kilomètres de ligne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de contact soient arrachés avant que le train ne s’arrête ou que le pantographe ne cède.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S’ensuivent de très fortes perturbations du trafic, que l’on peut chiffrer en nombre de minutes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 xml:space="preserve">perdues, chacune étant estimée à environ 600 </w:t>
      </w:r>
      <w:r w:rsidR="005C02C7">
        <w:rPr>
          <w:rFonts w:asciiTheme="minorHAnsi" w:hAnsiTheme="minorHAnsi" w:cs="TeX-feymr10"/>
          <w:sz w:val="20"/>
          <w:szCs w:val="20"/>
        </w:rPr>
        <w:t>€</w:t>
      </w:r>
      <w:r w:rsidRPr="008A76A4">
        <w:rPr>
          <w:rFonts w:asciiTheme="minorHAnsi" w:hAnsiTheme="minorHAnsi" w:cs="SFRM1200"/>
          <w:sz w:val="20"/>
          <w:szCs w:val="20"/>
        </w:rPr>
        <w:t>. Avec plus d’un million de minutes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perdues sur la totalité de l’Europe chaque année, le coût global des incidents de captage est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considérable.</w:t>
      </w:r>
    </w:p>
    <w:p w14:paraId="17852F2B" w14:textId="77777777" w:rsidR="008A76A4" w:rsidRPr="008A76A4" w:rsidRDefault="008A76A4" w:rsidP="00F574C5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8A76A4">
        <w:rPr>
          <w:rFonts w:asciiTheme="minorHAnsi" w:hAnsiTheme="minorHAnsi" w:cs="SFRM1200"/>
          <w:sz w:val="20"/>
          <w:szCs w:val="20"/>
        </w:rPr>
        <w:t>Une solution à ce problème pourrait passer par la modification de la politique de maintenance.</w:t>
      </w:r>
    </w:p>
    <w:p w14:paraId="6B6F413C" w14:textId="77777777" w:rsidR="00C5159A" w:rsidRDefault="008A76A4" w:rsidP="00F574C5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8A76A4">
        <w:rPr>
          <w:rFonts w:asciiTheme="minorHAnsi" w:hAnsiTheme="minorHAnsi" w:cs="SFRM1200"/>
          <w:sz w:val="20"/>
          <w:szCs w:val="20"/>
        </w:rPr>
        <w:t>Jusqu’à récemment, elle reposait sur des cycles préprogrammés dans le temps, au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cours desquels la caténaire était inspectée visuellement. Cependant, cette technique est incompatible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avec le niveau d’exploitation actuel des lignes à grande vitesse : aux heures de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pointe, sur le tronçon Paris-Lyon, par exemple, un train circule toutes les trois minutes. Il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est donc difficile d’améliorer la fiabilité des lignes par des moy</w:t>
      </w:r>
      <w:bookmarkStart w:id="0" w:name="_GoBack"/>
      <w:bookmarkEnd w:id="0"/>
      <w:r w:rsidRPr="008A76A4">
        <w:rPr>
          <w:rFonts w:asciiTheme="minorHAnsi" w:hAnsiTheme="minorHAnsi" w:cs="SFRM1200"/>
          <w:sz w:val="20"/>
          <w:szCs w:val="20"/>
        </w:rPr>
        <w:t>ens classiques.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Afin de répondre à ces nouveaux besoins et de gagner en réactivité, la SNCF s’est dotée entre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autres d’une rame TGV équipée de systèmes de mesure dont le rôle est de détecter, identifier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et localiser les défauts présents dans l’infrastructure (voie, signalisation et caténaire). Cet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outil de diagnostic est inséré dans le trafic commercial sans le perturber et effectue les tâches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qui nécessitaient habituellement son interruption. Pour optimiser l’efficacité de cet outil, la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fréquence des campagnes doit être élevée, ce qui se traduit par une quantité très importante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de données à analyser. Elle impose d’utiliser des méthodes avancées de traitement du signal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ou de traitement d’image pour détecter les défauts automatiquement, si possible, en temps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8A76A4">
        <w:rPr>
          <w:rFonts w:asciiTheme="minorHAnsi" w:hAnsiTheme="minorHAnsi" w:cs="SFRM1200"/>
          <w:sz w:val="20"/>
          <w:szCs w:val="20"/>
        </w:rPr>
        <w:t>réel.</w:t>
      </w:r>
    </w:p>
    <w:p w14:paraId="262698FA" w14:textId="77777777" w:rsidR="00FB4CBD" w:rsidRDefault="00FB4CBD" w:rsidP="00F574C5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</w:p>
    <w:p w14:paraId="31C7842A" w14:textId="77777777" w:rsidR="00FB4CBD" w:rsidRDefault="00FB4CBD" w:rsidP="00FB4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FB4CBD">
        <w:rPr>
          <w:rFonts w:asciiTheme="minorHAnsi" w:hAnsiTheme="minorHAnsi" w:cs="SFRM1200"/>
          <w:sz w:val="20"/>
          <w:szCs w:val="20"/>
        </w:rPr>
        <w:t>En 2005, les retards consécutifs à un problème lié à la caténaire représentaient plus de 2500 h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FB4CBD">
        <w:rPr>
          <w:rFonts w:asciiTheme="minorHAnsi" w:hAnsiTheme="minorHAnsi" w:cs="SFRM1200"/>
          <w:sz w:val="20"/>
          <w:szCs w:val="20"/>
        </w:rPr>
        <w:t xml:space="preserve">pour un coût d’environ </w:t>
      </w:r>
    </w:p>
    <w:p w14:paraId="4E2614D3" w14:textId="77777777" w:rsidR="00FB4CBD" w:rsidRPr="00FB4CBD" w:rsidRDefault="00FB4CBD" w:rsidP="00FB4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FB4CBD">
        <w:rPr>
          <w:rFonts w:asciiTheme="minorHAnsi" w:hAnsiTheme="minorHAnsi" w:cs="SFRM1200"/>
          <w:sz w:val="20"/>
          <w:szCs w:val="20"/>
        </w:rPr>
        <w:t>150 M</w:t>
      </w:r>
      <w:r>
        <w:rPr>
          <w:rFonts w:asciiTheme="minorHAnsi" w:hAnsiTheme="minorHAnsi" w:cs="TeX-feymr10"/>
          <w:sz w:val="20"/>
          <w:szCs w:val="20"/>
        </w:rPr>
        <w:t>€</w:t>
      </w:r>
      <w:r w:rsidRPr="00FB4CBD">
        <w:rPr>
          <w:rFonts w:asciiTheme="minorHAnsi" w:hAnsiTheme="minorHAnsi" w:cs="SFRM1200"/>
          <w:sz w:val="20"/>
          <w:szCs w:val="20"/>
        </w:rPr>
        <w:t>. Ces chiffres s’expliquent par des réparations nécessitant des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FB4CBD">
        <w:rPr>
          <w:rFonts w:asciiTheme="minorHAnsi" w:hAnsiTheme="minorHAnsi" w:cs="SFRM1200"/>
          <w:sz w:val="20"/>
          <w:szCs w:val="20"/>
        </w:rPr>
        <w:t>interventions lourdes qui paralysent le trafic durant de nombreuses heures. Malgré des campagnes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FB4CBD">
        <w:rPr>
          <w:rFonts w:asciiTheme="minorHAnsi" w:hAnsiTheme="minorHAnsi" w:cs="SFRM1200"/>
          <w:sz w:val="20"/>
          <w:szCs w:val="20"/>
        </w:rPr>
        <w:t>de maintenance périodiques, les techniques de maintenance actuelles ne permettent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FB4CBD">
        <w:rPr>
          <w:rFonts w:asciiTheme="minorHAnsi" w:hAnsiTheme="minorHAnsi" w:cs="SFRM1200"/>
          <w:sz w:val="20"/>
          <w:szCs w:val="20"/>
        </w:rPr>
        <w:t>pas de réduire significativement le nombre de problèmes. Les méthodes de maintenance conditionnelle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FB4CBD">
        <w:rPr>
          <w:rFonts w:asciiTheme="minorHAnsi" w:hAnsiTheme="minorHAnsi" w:cs="SFRM1200"/>
          <w:sz w:val="20"/>
          <w:szCs w:val="20"/>
        </w:rPr>
        <w:t>ont déjà prouvé leur efficacité lors des mesures de qualité de la voie. Aussi, la SNCF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FB4CBD">
        <w:rPr>
          <w:rFonts w:asciiTheme="minorHAnsi" w:hAnsiTheme="minorHAnsi" w:cs="SFRM1200"/>
          <w:sz w:val="20"/>
          <w:szCs w:val="20"/>
        </w:rPr>
        <w:t>a-t-elle décidé d’innover et d’apporter de nouvelles solutions technologiques en développant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FB4CBD">
        <w:rPr>
          <w:rFonts w:asciiTheme="minorHAnsi" w:hAnsiTheme="minorHAnsi" w:cs="SFRM1200"/>
          <w:sz w:val="20"/>
          <w:szCs w:val="20"/>
        </w:rPr>
        <w:t>un nouveau train de mesures nommé IRIS320.</w:t>
      </w:r>
    </w:p>
    <w:p w14:paraId="25F9CD21" w14:textId="77777777" w:rsidR="00F574C5" w:rsidRPr="00FB4CBD" w:rsidRDefault="00F574C5" w:rsidP="00F574C5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</w:p>
    <w:p w14:paraId="7B3F22BB" w14:textId="77777777" w:rsidR="00F574C5" w:rsidRPr="000958E0" w:rsidRDefault="00F574C5" w:rsidP="008A76A4">
      <w:pPr>
        <w:autoSpaceDE w:val="0"/>
        <w:autoSpaceDN w:val="0"/>
        <w:adjustRightInd w:val="0"/>
        <w:rPr>
          <w:rFonts w:asciiTheme="minorHAnsi" w:hAnsiTheme="minorHAnsi" w:cs="SFRM1200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958E0">
        <w:rPr>
          <w:rFonts w:asciiTheme="minorHAnsi" w:hAnsiTheme="minorHAnsi" w:cs="SFRM1200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Présentation technique ligne LGV.</w:t>
      </w:r>
    </w:p>
    <w:p w14:paraId="40246588" w14:textId="77777777" w:rsidR="00F574C5" w:rsidRDefault="00F574C5" w:rsidP="008A76A4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4F57E726" w14:textId="77777777" w:rsidR="00F574C5" w:rsidRPr="000958E0" w:rsidRDefault="00F574C5" w:rsidP="000958E0">
      <w:pPr>
        <w:autoSpaceDE w:val="0"/>
        <w:autoSpaceDN w:val="0"/>
        <w:adjustRightInd w:val="0"/>
        <w:ind w:firstLine="709"/>
        <w:rPr>
          <w:rFonts w:asciiTheme="minorHAnsi" w:hAnsiTheme="minorHAnsi" w:cs="SFRM1200"/>
          <w:b/>
          <w:sz w:val="22"/>
          <w:szCs w:val="22"/>
        </w:rPr>
      </w:pPr>
      <w:r w:rsidRPr="000958E0">
        <w:rPr>
          <w:rFonts w:asciiTheme="minorHAnsi" w:hAnsiTheme="minorHAnsi" w:cs="SFRM1200"/>
          <w:b/>
          <w:sz w:val="22"/>
          <w:szCs w:val="22"/>
        </w:rPr>
        <w:t>Introduction</w:t>
      </w:r>
    </w:p>
    <w:p w14:paraId="7A4B8759" w14:textId="77777777" w:rsidR="000958E0" w:rsidRPr="00F95CBD" w:rsidRDefault="000958E0" w:rsidP="000958E0">
      <w:pPr>
        <w:autoSpaceDE w:val="0"/>
        <w:autoSpaceDN w:val="0"/>
        <w:adjustRightInd w:val="0"/>
        <w:ind w:firstLine="709"/>
        <w:rPr>
          <w:rFonts w:asciiTheme="minorHAnsi" w:hAnsiTheme="minorHAnsi" w:cs="SFRM1200"/>
          <w:b/>
          <w:sz w:val="20"/>
          <w:szCs w:val="20"/>
        </w:rPr>
      </w:pPr>
    </w:p>
    <w:p w14:paraId="3E946CC6" w14:textId="77777777" w:rsidR="00F574C5" w:rsidRPr="00F574C5" w:rsidRDefault="00F574C5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F574C5">
        <w:rPr>
          <w:rFonts w:asciiTheme="minorHAnsi" w:hAnsiTheme="minorHAnsi" w:cs="SFRM1200"/>
          <w:sz w:val="20"/>
          <w:szCs w:val="20"/>
        </w:rPr>
        <w:t>Le système pantographe-caténaire est simple en apparence mais il met en jeu des phénomènes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F574C5">
        <w:rPr>
          <w:rFonts w:asciiTheme="minorHAnsi" w:hAnsiTheme="minorHAnsi" w:cs="SFRM1200"/>
          <w:sz w:val="20"/>
          <w:szCs w:val="20"/>
        </w:rPr>
        <w:t>complexes qui soulèvent de nombreuses questions.</w:t>
      </w:r>
    </w:p>
    <w:p w14:paraId="5F1DC31E" w14:textId="77777777" w:rsidR="00F574C5" w:rsidRPr="00F574C5" w:rsidRDefault="00F574C5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F574C5">
        <w:rPr>
          <w:rFonts w:asciiTheme="minorHAnsi" w:hAnsiTheme="minorHAnsi" w:cs="SFRM1200"/>
          <w:sz w:val="20"/>
          <w:szCs w:val="20"/>
        </w:rPr>
        <w:t>La caténaire est un assemblage de câbles acheminant le courant électrique jusqu’aux trains.</w:t>
      </w:r>
    </w:p>
    <w:p w14:paraId="13D331EA" w14:textId="77777777" w:rsidR="00F574C5" w:rsidRPr="00F574C5" w:rsidRDefault="00F574C5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F574C5">
        <w:rPr>
          <w:rFonts w:asciiTheme="minorHAnsi" w:hAnsiTheme="minorHAnsi" w:cs="SFRM1200"/>
          <w:sz w:val="20"/>
          <w:szCs w:val="20"/>
        </w:rPr>
        <w:t>Bien que les composants qui la constituent soient simples (câbles, poulies, etc.), le dimensionnement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Pr="00F574C5">
        <w:rPr>
          <w:rFonts w:asciiTheme="minorHAnsi" w:hAnsiTheme="minorHAnsi" w:cs="SFRM1200"/>
          <w:sz w:val="20"/>
          <w:szCs w:val="20"/>
        </w:rPr>
        <w:t>de chacun requiert des calculs relativement complexes pour obtenir une géométrie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Pr="00F574C5">
        <w:rPr>
          <w:rFonts w:asciiTheme="minorHAnsi" w:hAnsiTheme="minorHAnsi" w:cs="SFRM1200"/>
          <w:sz w:val="20"/>
          <w:szCs w:val="20"/>
        </w:rPr>
        <w:t>très précise. Par ailleurs, les procédures de montage et de réglage d’une caténaire sont le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Pr="00F574C5">
        <w:rPr>
          <w:rFonts w:asciiTheme="minorHAnsi" w:hAnsiTheme="minorHAnsi" w:cs="SFRM1200"/>
          <w:sz w:val="20"/>
          <w:szCs w:val="20"/>
        </w:rPr>
        <w:t>résultat de plusieurs décennies d’expérience.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Pr="00F574C5">
        <w:rPr>
          <w:rFonts w:asciiTheme="minorHAnsi" w:hAnsiTheme="minorHAnsi" w:cs="SFRM1200"/>
          <w:sz w:val="20"/>
          <w:szCs w:val="20"/>
        </w:rPr>
        <w:t>Le pantographe, lui aussi, a subi de nombreuses évolutions au fil du temps. Bien que plus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Pr="00F574C5">
        <w:rPr>
          <w:rFonts w:asciiTheme="minorHAnsi" w:hAnsiTheme="minorHAnsi" w:cs="SFRM1200"/>
          <w:sz w:val="20"/>
          <w:szCs w:val="20"/>
        </w:rPr>
        <w:t>simple que la caténaire d’un point de vue conception, il s’agit d’une structure tubulaire articulée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Pr="00F574C5">
        <w:rPr>
          <w:rFonts w:asciiTheme="minorHAnsi" w:hAnsiTheme="minorHAnsi" w:cs="SFRM1200"/>
          <w:sz w:val="20"/>
          <w:szCs w:val="20"/>
        </w:rPr>
        <w:t>qui possède sa propre dynamique.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Pr="00F574C5">
        <w:rPr>
          <w:rFonts w:asciiTheme="minorHAnsi" w:hAnsiTheme="minorHAnsi" w:cs="SFRM1200"/>
          <w:sz w:val="20"/>
          <w:szCs w:val="20"/>
        </w:rPr>
        <w:t>Par conséquent, le couplage de ces deux sous-structures met en jeu de nombreux phénomènes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Pr="00F574C5">
        <w:rPr>
          <w:rFonts w:asciiTheme="minorHAnsi" w:hAnsiTheme="minorHAnsi" w:cs="SFRM1200"/>
          <w:sz w:val="20"/>
          <w:szCs w:val="20"/>
        </w:rPr>
        <w:t>physiques qui se combinent pour donner des comportements inhabituels et complexes.</w:t>
      </w:r>
    </w:p>
    <w:p w14:paraId="282E9395" w14:textId="77777777" w:rsidR="00F574C5" w:rsidRPr="00F574C5" w:rsidRDefault="00F574C5" w:rsidP="008A76A4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3766C48C" w14:textId="77777777" w:rsidR="00623560" w:rsidRDefault="00623560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23077600" w14:textId="77777777" w:rsidR="00623560" w:rsidRDefault="00623560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1DE0901A" w14:textId="59DA33F0" w:rsidR="002B321E" w:rsidRPr="002B321E" w:rsidRDefault="00FB4CBD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37F19" wp14:editId="237FCCEF">
            <wp:simplePos x="0" y="0"/>
            <wp:positionH relativeFrom="column">
              <wp:posOffset>3874135</wp:posOffset>
            </wp:positionH>
            <wp:positionV relativeFrom="paragraph">
              <wp:posOffset>172085</wp:posOffset>
            </wp:positionV>
            <wp:extent cx="2829560" cy="101092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1E" w:rsidRPr="002B321E">
        <w:rPr>
          <w:rFonts w:asciiTheme="minorHAnsi" w:hAnsiTheme="minorHAnsi" w:cs="SFRM1200"/>
          <w:sz w:val="20"/>
          <w:szCs w:val="20"/>
        </w:rPr>
        <w:t>Le troisième rail est un rail parallèle aux rails de roulement sur lequel un frotteur relié au</w:t>
      </w:r>
      <w:r w:rsidR="00214DDF">
        <w:rPr>
          <w:rFonts w:asciiTheme="minorHAnsi" w:hAnsiTheme="minorHAnsi" w:cs="SFRM1200"/>
          <w:sz w:val="20"/>
          <w:szCs w:val="20"/>
        </w:rPr>
        <w:t xml:space="preserve"> </w:t>
      </w:r>
      <w:r w:rsidR="002B321E" w:rsidRPr="002B321E">
        <w:rPr>
          <w:rFonts w:asciiTheme="minorHAnsi" w:hAnsiTheme="minorHAnsi" w:cs="SFRM1200"/>
          <w:sz w:val="20"/>
          <w:szCs w:val="20"/>
        </w:rPr>
        <w:t>train collecte le courant. Plus dangereux, transportant moins d’énergie et limitant la vitesse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="002B321E" w:rsidRPr="002B321E">
        <w:rPr>
          <w:rFonts w:asciiTheme="minorHAnsi" w:hAnsiTheme="minorHAnsi" w:cs="SFRM1200"/>
          <w:sz w:val="20"/>
          <w:szCs w:val="20"/>
        </w:rPr>
        <w:t>de circulation à 160 km/h, il est encore utilisé dans les métros urbains mais a progressivement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="002B321E" w:rsidRPr="002B321E">
        <w:rPr>
          <w:rFonts w:asciiTheme="minorHAnsi" w:hAnsiTheme="minorHAnsi" w:cs="SFRM1200"/>
          <w:sz w:val="20"/>
          <w:szCs w:val="20"/>
        </w:rPr>
        <w:t>été abandonné sur les grandes lignes. La ligne aérienne de traction consiste à suspendre un fil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="002B321E" w:rsidRPr="002B321E">
        <w:rPr>
          <w:rFonts w:asciiTheme="minorHAnsi" w:hAnsiTheme="minorHAnsi" w:cs="SFRM1200"/>
          <w:sz w:val="20"/>
          <w:szCs w:val="20"/>
        </w:rPr>
        <w:t xml:space="preserve">électrifié, le </w:t>
      </w:r>
      <w:r w:rsidR="002B321E" w:rsidRPr="002B321E">
        <w:rPr>
          <w:rFonts w:asciiTheme="minorHAnsi" w:hAnsiTheme="minorHAnsi" w:cs="SFTI1200"/>
          <w:sz w:val="20"/>
          <w:szCs w:val="20"/>
        </w:rPr>
        <w:t>fil de contact</w:t>
      </w:r>
      <w:r w:rsidR="002B321E" w:rsidRPr="002B321E">
        <w:rPr>
          <w:rFonts w:asciiTheme="minorHAnsi" w:hAnsiTheme="minorHAnsi" w:cs="SFRM1200"/>
          <w:sz w:val="20"/>
          <w:szCs w:val="20"/>
        </w:rPr>
        <w:t xml:space="preserve">, </w:t>
      </w:r>
      <w:r w:rsidR="00F95CBD" w:rsidRPr="002B321E">
        <w:rPr>
          <w:rFonts w:asciiTheme="minorHAnsi" w:hAnsiTheme="minorHAnsi" w:cs="SFRM1200"/>
          <w:sz w:val="20"/>
          <w:szCs w:val="20"/>
        </w:rPr>
        <w:t>au-dessus</w:t>
      </w:r>
      <w:r w:rsidR="002B321E" w:rsidRPr="002B321E">
        <w:rPr>
          <w:rFonts w:asciiTheme="minorHAnsi" w:hAnsiTheme="minorHAnsi" w:cs="SFRM1200"/>
          <w:sz w:val="20"/>
          <w:szCs w:val="20"/>
        </w:rPr>
        <w:t xml:space="preserve"> du train. Le </w:t>
      </w:r>
      <w:r w:rsidR="002B321E" w:rsidRPr="002B321E">
        <w:rPr>
          <w:rFonts w:asciiTheme="minorHAnsi" w:hAnsiTheme="minorHAnsi" w:cs="SFTI1200"/>
          <w:sz w:val="20"/>
          <w:szCs w:val="20"/>
        </w:rPr>
        <w:t>pantographe</w:t>
      </w:r>
      <w:r w:rsidR="002B321E" w:rsidRPr="002B321E">
        <w:rPr>
          <w:rFonts w:asciiTheme="minorHAnsi" w:hAnsiTheme="minorHAnsi" w:cs="SFRM1200"/>
          <w:sz w:val="20"/>
          <w:szCs w:val="20"/>
        </w:rPr>
        <w:t>, fixé sur le toit d’une motrice,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="002B321E" w:rsidRPr="002B321E">
        <w:rPr>
          <w:rFonts w:asciiTheme="minorHAnsi" w:hAnsiTheme="minorHAnsi" w:cs="SFRM1200"/>
          <w:sz w:val="20"/>
          <w:szCs w:val="20"/>
        </w:rPr>
        <w:t>capte le courant en frottant sur ce fil de contact.</w:t>
      </w:r>
    </w:p>
    <w:p w14:paraId="4B04E82C" w14:textId="77777777" w:rsidR="002B321E" w:rsidRDefault="002B321E" w:rsidP="00623560">
      <w:pPr>
        <w:autoSpaceDE w:val="0"/>
        <w:autoSpaceDN w:val="0"/>
        <w:adjustRightInd w:val="0"/>
        <w:jc w:val="both"/>
        <w:rPr>
          <w:rFonts w:ascii="SFRM1200" w:hAnsi="SFRM1200" w:cs="SFRM1200"/>
        </w:rPr>
      </w:pPr>
      <w:r w:rsidRPr="002B321E">
        <w:rPr>
          <w:rFonts w:asciiTheme="minorHAnsi" w:hAnsiTheme="minorHAnsi" w:cs="SFRM1200"/>
          <w:sz w:val="20"/>
          <w:szCs w:val="20"/>
        </w:rPr>
        <w:t>Le courant électrique alimente les moteurs de traction et revient aux sous-stations par l’intermédiaire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des rails de roulement (cf. figure 1.1). La qualité du captage du courant fait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l’objet d’une attention particulière étant donné qu’elle conditionne la qualité de la traction.</w:t>
      </w:r>
    </w:p>
    <w:p w14:paraId="164BB8B4" w14:textId="77777777" w:rsidR="002B321E" w:rsidRDefault="002B321E" w:rsidP="00F95CBD">
      <w:pPr>
        <w:autoSpaceDE w:val="0"/>
        <w:autoSpaceDN w:val="0"/>
        <w:adjustRightInd w:val="0"/>
        <w:jc w:val="center"/>
        <w:rPr>
          <w:rFonts w:ascii="SFRM1200" w:hAnsi="SFRM1200" w:cs="SFRM1200"/>
        </w:rPr>
      </w:pPr>
    </w:p>
    <w:p w14:paraId="71F98743" w14:textId="77777777" w:rsidR="002B321E" w:rsidRPr="00F95CBD" w:rsidRDefault="002B321E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F95CBD">
        <w:rPr>
          <w:rFonts w:asciiTheme="minorHAnsi" w:hAnsiTheme="minorHAnsi" w:cs="SFRM1200"/>
          <w:sz w:val="20"/>
          <w:szCs w:val="20"/>
        </w:rPr>
        <w:t>Une bonne régularité du plan de contact (absence de saillies, variation progressive de la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F95CBD">
        <w:rPr>
          <w:rFonts w:asciiTheme="minorHAnsi" w:hAnsiTheme="minorHAnsi" w:cs="SFRM1200"/>
          <w:sz w:val="20"/>
          <w:szCs w:val="20"/>
        </w:rPr>
        <w:t>hauteur, continuité, etc.) est une condition nécessaire pour assurer la qualité de captage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F95CBD">
        <w:rPr>
          <w:rFonts w:asciiTheme="minorHAnsi" w:hAnsiTheme="minorHAnsi" w:cs="SFRM1200"/>
          <w:sz w:val="20"/>
          <w:szCs w:val="20"/>
        </w:rPr>
        <w:t>indispensable à l’al</w:t>
      </w:r>
      <w:r w:rsidR="00F95CBD">
        <w:rPr>
          <w:rFonts w:asciiTheme="minorHAnsi" w:hAnsiTheme="minorHAnsi" w:cs="SFRM1200"/>
          <w:sz w:val="20"/>
          <w:szCs w:val="20"/>
        </w:rPr>
        <w:t>imentation continue des moteurs.</w:t>
      </w:r>
    </w:p>
    <w:p w14:paraId="0CC7062F" w14:textId="77777777" w:rsidR="00F574C5" w:rsidRDefault="002B321E" w:rsidP="00623560">
      <w:pPr>
        <w:autoSpaceDE w:val="0"/>
        <w:autoSpaceDN w:val="0"/>
        <w:adjustRightInd w:val="0"/>
        <w:jc w:val="both"/>
        <w:rPr>
          <w:rFonts w:ascii="SFBX1440" w:hAnsi="SFBX1440" w:cs="SFBX1440"/>
          <w:sz w:val="29"/>
          <w:szCs w:val="29"/>
        </w:rPr>
      </w:pPr>
      <w:r w:rsidRPr="00F95CBD">
        <w:rPr>
          <w:rFonts w:asciiTheme="minorHAnsi" w:hAnsiTheme="minorHAnsi" w:cs="SFRM1200"/>
          <w:sz w:val="20"/>
          <w:szCs w:val="20"/>
        </w:rPr>
        <w:t>La ligne aérienne de traction électrique et le pantographe sont les deux acteurs principaux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F95CBD">
        <w:rPr>
          <w:rFonts w:asciiTheme="minorHAnsi" w:hAnsiTheme="minorHAnsi" w:cs="SFRM1200"/>
          <w:sz w:val="20"/>
          <w:szCs w:val="20"/>
        </w:rPr>
        <w:t xml:space="preserve">intervenant dans l’alimentation électrique d’un train. </w:t>
      </w:r>
    </w:p>
    <w:p w14:paraId="4A4501D4" w14:textId="77777777" w:rsidR="002B321E" w:rsidRPr="00F574C5" w:rsidRDefault="002B321E" w:rsidP="008A76A4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54640A2A" w14:textId="77777777" w:rsidR="002B321E" w:rsidRPr="000958E0" w:rsidRDefault="002B321E" w:rsidP="00F95CBD">
      <w:pPr>
        <w:pStyle w:val="Paragraphedeliste"/>
        <w:autoSpaceDE w:val="0"/>
        <w:autoSpaceDN w:val="0"/>
        <w:adjustRightInd w:val="0"/>
        <w:rPr>
          <w:rFonts w:asciiTheme="minorHAnsi" w:hAnsiTheme="minorHAnsi" w:cs="SFBX1440"/>
          <w:b/>
          <w:sz w:val="22"/>
          <w:szCs w:val="22"/>
          <w:u w:val="single"/>
        </w:rPr>
      </w:pPr>
      <w:r w:rsidRPr="000958E0">
        <w:rPr>
          <w:rFonts w:asciiTheme="minorHAnsi" w:hAnsiTheme="minorHAnsi" w:cs="SFBX1440"/>
          <w:b/>
          <w:sz w:val="22"/>
          <w:szCs w:val="22"/>
          <w:u w:val="single"/>
        </w:rPr>
        <w:t>La ligne aérienne de traction électrique</w:t>
      </w:r>
    </w:p>
    <w:p w14:paraId="1CE6D988" w14:textId="77777777" w:rsidR="002B321E" w:rsidRPr="002B321E" w:rsidRDefault="002B321E" w:rsidP="002B321E">
      <w:pPr>
        <w:pStyle w:val="Paragraphedeliste"/>
        <w:autoSpaceDE w:val="0"/>
        <w:autoSpaceDN w:val="0"/>
        <w:adjustRightInd w:val="0"/>
        <w:rPr>
          <w:rFonts w:asciiTheme="minorHAnsi" w:hAnsiTheme="minorHAnsi" w:cs="SFBX1440"/>
          <w:sz w:val="20"/>
          <w:szCs w:val="20"/>
        </w:rPr>
      </w:pPr>
    </w:p>
    <w:p w14:paraId="5F33FBF0" w14:textId="77777777" w:rsidR="002B321E" w:rsidRPr="002B321E" w:rsidRDefault="002B321E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>Une ligne aérienne de traction électrique doit assurer une continuité électrique et mécanique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pour permettre une qualité de captage optimale. Dans ce travail, nous ne traiterons pas de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la partie électrique.</w:t>
      </w:r>
    </w:p>
    <w:p w14:paraId="6855159B" w14:textId="77777777" w:rsidR="002B321E" w:rsidRPr="002B321E" w:rsidRDefault="002B321E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 xml:space="preserve">Une </w:t>
      </w:r>
      <w:r w:rsidRPr="002B321E">
        <w:rPr>
          <w:rFonts w:asciiTheme="minorHAnsi" w:hAnsiTheme="minorHAnsi" w:cs="SFTI1200"/>
          <w:sz w:val="20"/>
          <w:szCs w:val="20"/>
        </w:rPr>
        <w:t xml:space="preserve">ligne de contact </w:t>
      </w:r>
      <w:r w:rsidRPr="002B321E">
        <w:rPr>
          <w:rFonts w:asciiTheme="minorHAnsi" w:hAnsiTheme="minorHAnsi" w:cs="SFRM1200"/>
          <w:sz w:val="20"/>
          <w:szCs w:val="20"/>
        </w:rPr>
        <w:t>est composée uniquement d’un fil de contact (FC) suspendu à des poteaux.</w:t>
      </w:r>
    </w:p>
    <w:p w14:paraId="232AB8F9" w14:textId="77777777" w:rsidR="002B321E" w:rsidRPr="002B321E" w:rsidRDefault="002B321E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>C’est un câble de faible section par rapport à sa longueur qui est construit à partir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 xml:space="preserve">d’un matériau alliant une bonne </w:t>
      </w:r>
      <w:r>
        <w:rPr>
          <w:rFonts w:asciiTheme="minorHAnsi" w:hAnsiTheme="minorHAnsi" w:cs="SFRM1200"/>
          <w:sz w:val="20"/>
          <w:szCs w:val="20"/>
        </w:rPr>
        <w:t>c</w:t>
      </w:r>
      <w:r w:rsidRPr="002B321E">
        <w:rPr>
          <w:rFonts w:asciiTheme="minorHAnsi" w:hAnsiTheme="minorHAnsi" w:cs="SFRM1200"/>
          <w:sz w:val="20"/>
          <w:szCs w:val="20"/>
        </w:rPr>
        <w:t>onduction électrique et une bonne résistance mécanique.</w:t>
      </w:r>
    </w:p>
    <w:p w14:paraId="3906DDE2" w14:textId="77777777" w:rsidR="002B321E" w:rsidRPr="002B321E" w:rsidRDefault="002B321E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>A l’heure actuelle, la majorité des fils de contact est réalisée en alliages de cuivre ou d’étain</w:t>
      </w:r>
      <w:r>
        <w:rPr>
          <w:rFonts w:asciiTheme="minorHAnsi" w:hAnsiTheme="minorHAnsi" w:cs="SFRM1200"/>
          <w:sz w:val="20"/>
          <w:szCs w:val="20"/>
        </w:rPr>
        <w:t>.</w:t>
      </w:r>
    </w:p>
    <w:p w14:paraId="577AEE22" w14:textId="77777777" w:rsidR="002B321E" w:rsidRPr="002B321E" w:rsidRDefault="002B321E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>Sous l’effet de la gravité, un fil tendu entre deux supports décrit une courbe appelée chaînette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dont la flèche varie en fonction de la masse linéique et de la longueur séparant les deux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supports.</w:t>
      </w:r>
    </w:p>
    <w:p w14:paraId="220E6FB0" w14:textId="77777777" w:rsidR="002B321E" w:rsidRPr="002B321E" w:rsidRDefault="000958E0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E5A10C" wp14:editId="1C603A5B">
            <wp:simplePos x="0" y="0"/>
            <wp:positionH relativeFrom="column">
              <wp:posOffset>4773295</wp:posOffset>
            </wp:positionH>
            <wp:positionV relativeFrom="paragraph">
              <wp:posOffset>209550</wp:posOffset>
            </wp:positionV>
            <wp:extent cx="1808480" cy="1421130"/>
            <wp:effectExtent l="0" t="0" r="127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1E" w:rsidRPr="002B321E">
        <w:rPr>
          <w:rFonts w:asciiTheme="minorHAnsi" w:hAnsiTheme="minorHAnsi" w:cs="SFRM1200"/>
          <w:sz w:val="20"/>
          <w:szCs w:val="20"/>
        </w:rPr>
        <w:t>Pour réduire cette dernière, une tension mécanique est appliquée à chacune des extrémités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="002B321E" w:rsidRPr="002B321E">
        <w:rPr>
          <w:rFonts w:asciiTheme="minorHAnsi" w:hAnsiTheme="minorHAnsi" w:cs="SFRM1200"/>
          <w:sz w:val="20"/>
          <w:szCs w:val="20"/>
        </w:rPr>
        <w:t>du fil. Néanmoins, les propriétés du matériau ne permettent pas de compenser la flèche par</w:t>
      </w:r>
      <w:r w:rsidR="002B321E">
        <w:rPr>
          <w:rFonts w:asciiTheme="minorHAnsi" w:hAnsiTheme="minorHAnsi" w:cs="SFRM1200"/>
          <w:sz w:val="20"/>
          <w:szCs w:val="20"/>
        </w:rPr>
        <w:t xml:space="preserve"> </w:t>
      </w:r>
      <w:r w:rsidR="002B321E" w:rsidRPr="002B321E">
        <w:rPr>
          <w:rFonts w:asciiTheme="minorHAnsi" w:hAnsiTheme="minorHAnsi" w:cs="SFRM1200"/>
          <w:sz w:val="20"/>
          <w:szCs w:val="20"/>
        </w:rPr>
        <w:t>la seule application d’une tension mécanique aux extrémités du fil.</w:t>
      </w:r>
    </w:p>
    <w:p w14:paraId="1EDF648B" w14:textId="77777777" w:rsidR="002B321E" w:rsidRPr="002B321E" w:rsidRDefault="002B321E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>Lorsque la vitesse du train dépasse 100 km/h, pour assurer une bonne qualité de captage, le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fil de contact doit être presque horizontal afin de minimiser les déplacements du pantographe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et ainsi réduire les perturbations dynamiques. Autrement dit, pour améliorer le comportement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mécanique du couple pantographe-caténaire, le pantographe doit glisser le long d’un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fil de contact le plus régulier possible.</w:t>
      </w:r>
    </w:p>
    <w:p w14:paraId="7B20E569" w14:textId="77777777" w:rsidR="002B321E" w:rsidRDefault="002B321E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>Pour corriger la flèche excessive, le fil doit être suspendu régulièrement. Comme l’illustre la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figure 1.2, le fil de contact est rainuré sur toute sa longueur pour pouvoir être suspendu sans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que l’attache ne soit en contact avec le pantographe.</w:t>
      </w:r>
    </w:p>
    <w:p w14:paraId="380DE0D6" w14:textId="77777777" w:rsidR="002B321E" w:rsidRDefault="002B321E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0777369B" w14:textId="77777777" w:rsidR="002B321E" w:rsidRDefault="002B321E" w:rsidP="002B321E">
      <w:pPr>
        <w:autoSpaceDE w:val="0"/>
        <w:autoSpaceDN w:val="0"/>
        <w:adjustRightInd w:val="0"/>
        <w:jc w:val="center"/>
        <w:rPr>
          <w:rFonts w:asciiTheme="minorHAnsi" w:hAnsiTheme="minorHAnsi" w:cs="SFRM1200"/>
          <w:sz w:val="20"/>
          <w:szCs w:val="20"/>
        </w:rPr>
      </w:pPr>
    </w:p>
    <w:p w14:paraId="03768904" w14:textId="77777777" w:rsidR="002B321E" w:rsidRDefault="002B321E" w:rsidP="002B321E">
      <w:pPr>
        <w:autoSpaceDE w:val="0"/>
        <w:autoSpaceDN w:val="0"/>
        <w:adjustRightInd w:val="0"/>
        <w:jc w:val="center"/>
        <w:rPr>
          <w:rFonts w:asciiTheme="minorHAnsi" w:hAnsiTheme="minorHAnsi" w:cs="SFRM1200"/>
          <w:sz w:val="20"/>
          <w:szCs w:val="20"/>
        </w:rPr>
      </w:pPr>
    </w:p>
    <w:p w14:paraId="75731479" w14:textId="77777777" w:rsidR="002B321E" w:rsidRPr="002B321E" w:rsidRDefault="002B321E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>Il existe deux solutions technologiques pour corriger la flèche du fil de contact :</w:t>
      </w:r>
    </w:p>
    <w:p w14:paraId="5AE564BC" w14:textId="77777777" w:rsidR="00F95CBD" w:rsidRDefault="002B321E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 xml:space="preserve">– la </w:t>
      </w:r>
      <w:r w:rsidRPr="002B321E">
        <w:rPr>
          <w:rFonts w:asciiTheme="minorHAnsi" w:hAnsiTheme="minorHAnsi" w:cs="SFTI1200"/>
          <w:sz w:val="20"/>
          <w:szCs w:val="20"/>
        </w:rPr>
        <w:t xml:space="preserve">caténaire rigide </w:t>
      </w:r>
      <w:r w:rsidRPr="002B321E">
        <w:rPr>
          <w:rFonts w:asciiTheme="minorHAnsi" w:hAnsiTheme="minorHAnsi" w:cs="SFRM1200"/>
          <w:sz w:val="20"/>
          <w:szCs w:val="20"/>
        </w:rPr>
        <w:t>est un fil de contact fixé sur un rail rigide [82]. Elle est utilisée dans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les installations souterraines où le manque de gabarit rend l’implantation de caténaires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conventionnelles difficile. Son installation est facile et rapid</w:t>
      </w:r>
      <w:r w:rsidR="00F95CBD">
        <w:rPr>
          <w:rFonts w:asciiTheme="minorHAnsi" w:hAnsiTheme="minorHAnsi" w:cs="SFRM1200"/>
          <w:sz w:val="20"/>
          <w:szCs w:val="20"/>
        </w:rPr>
        <w:t>e, elle demande un faible entre</w:t>
      </w:r>
      <w:r w:rsidRPr="002B321E">
        <w:rPr>
          <w:rFonts w:asciiTheme="minorHAnsi" w:hAnsiTheme="minorHAnsi" w:cs="SFRM1200"/>
          <w:sz w:val="20"/>
          <w:szCs w:val="20"/>
        </w:rPr>
        <w:t>tien et propose une augmentation de la fiabilité. Néanmoins, son coût est nettement plus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élevé par rapport à une caténaire conventionnelle,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</w:p>
    <w:p w14:paraId="2D566706" w14:textId="77777777" w:rsidR="002B321E" w:rsidRPr="002B321E" w:rsidRDefault="002B321E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 xml:space="preserve">– la </w:t>
      </w:r>
      <w:r w:rsidRPr="002B321E">
        <w:rPr>
          <w:rFonts w:asciiTheme="minorHAnsi" w:hAnsiTheme="minorHAnsi" w:cs="SFTI1200"/>
          <w:sz w:val="20"/>
          <w:szCs w:val="20"/>
        </w:rPr>
        <w:t xml:space="preserve">caténaire souple </w:t>
      </w:r>
      <w:r w:rsidRPr="002B321E">
        <w:rPr>
          <w:rFonts w:asciiTheme="minorHAnsi" w:hAnsiTheme="minorHAnsi" w:cs="SFRM1200"/>
          <w:sz w:val="20"/>
          <w:szCs w:val="20"/>
        </w:rPr>
        <w:t>est un assemblage de câbles qui maintient le fil de contact en position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TI1200"/>
          <w:sz w:val="20"/>
          <w:szCs w:val="20"/>
        </w:rPr>
        <w:t xml:space="preserve">quasiment </w:t>
      </w:r>
      <w:r w:rsidRPr="002B321E">
        <w:rPr>
          <w:rFonts w:asciiTheme="minorHAnsi" w:hAnsiTheme="minorHAnsi" w:cs="SFRM1200"/>
          <w:sz w:val="20"/>
          <w:szCs w:val="20"/>
        </w:rPr>
        <w:t>horizontale. Conçue et développée en même temps que le troisième rail, la caténaire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souple l’a rapidement supplanté, voire même remplacé, pour des raisons de sécurité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et de simplicité.</w:t>
      </w:r>
    </w:p>
    <w:p w14:paraId="66BB2C24" w14:textId="77777777" w:rsidR="002B321E" w:rsidRPr="002B321E" w:rsidRDefault="002B321E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>Pour effectuer la description de la caténaire ci-dessous, nous prendrons comme exemple la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caténaire de type 25 kV sans câble Y, utilisées sur les lignes à grande vitesse (sauf Paris-Lyon).</w:t>
      </w:r>
    </w:p>
    <w:p w14:paraId="35994E8D" w14:textId="77777777" w:rsidR="00223502" w:rsidRDefault="00223502" w:rsidP="002B321E">
      <w:pPr>
        <w:autoSpaceDE w:val="0"/>
        <w:autoSpaceDN w:val="0"/>
        <w:adjustRightInd w:val="0"/>
        <w:rPr>
          <w:rFonts w:asciiTheme="minorHAnsi" w:hAnsiTheme="minorHAnsi" w:cs="SFBX1200"/>
          <w:sz w:val="20"/>
          <w:szCs w:val="20"/>
        </w:rPr>
      </w:pPr>
    </w:p>
    <w:p w14:paraId="55673929" w14:textId="77777777" w:rsidR="00223502" w:rsidRDefault="00223502" w:rsidP="002B321E">
      <w:pPr>
        <w:autoSpaceDE w:val="0"/>
        <w:autoSpaceDN w:val="0"/>
        <w:adjustRightInd w:val="0"/>
        <w:rPr>
          <w:rFonts w:asciiTheme="minorHAnsi" w:hAnsiTheme="minorHAnsi" w:cs="SFBX1200"/>
          <w:sz w:val="20"/>
          <w:szCs w:val="20"/>
        </w:rPr>
      </w:pPr>
    </w:p>
    <w:p w14:paraId="7408ADBD" w14:textId="77777777" w:rsidR="000958E0" w:rsidRDefault="00223502" w:rsidP="002B321E">
      <w:pPr>
        <w:autoSpaceDE w:val="0"/>
        <w:autoSpaceDN w:val="0"/>
        <w:adjustRightInd w:val="0"/>
        <w:rPr>
          <w:rFonts w:asciiTheme="minorHAnsi" w:hAnsiTheme="minorHAnsi" w:cs="SFBX12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2AB653D" wp14:editId="7457A721">
            <wp:simplePos x="0" y="0"/>
            <wp:positionH relativeFrom="column">
              <wp:posOffset>3937000</wp:posOffset>
            </wp:positionH>
            <wp:positionV relativeFrom="paragraph">
              <wp:posOffset>138430</wp:posOffset>
            </wp:positionV>
            <wp:extent cx="2715260" cy="2179320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E0F51" w14:textId="77777777" w:rsidR="002B321E" w:rsidRPr="000958E0" w:rsidRDefault="002B321E" w:rsidP="00F95CBD">
      <w:pPr>
        <w:autoSpaceDE w:val="0"/>
        <w:autoSpaceDN w:val="0"/>
        <w:adjustRightInd w:val="0"/>
        <w:ind w:firstLine="709"/>
        <w:rPr>
          <w:rFonts w:asciiTheme="minorHAnsi" w:hAnsiTheme="minorHAnsi" w:cs="SFBX1200"/>
          <w:b/>
          <w:sz w:val="22"/>
          <w:szCs w:val="22"/>
          <w:u w:val="single"/>
        </w:rPr>
      </w:pPr>
      <w:r w:rsidRPr="000958E0">
        <w:rPr>
          <w:rFonts w:asciiTheme="minorHAnsi" w:hAnsiTheme="minorHAnsi" w:cs="SFBX1200"/>
          <w:b/>
          <w:sz w:val="22"/>
          <w:szCs w:val="22"/>
          <w:u w:val="single"/>
        </w:rPr>
        <w:t>Le principe de la caténaire souple</w:t>
      </w:r>
    </w:p>
    <w:p w14:paraId="2C9E6062" w14:textId="77777777" w:rsidR="00F95CBD" w:rsidRDefault="00F95CBD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52E44DCB" w14:textId="77777777" w:rsidR="002B321E" w:rsidRPr="002B321E" w:rsidRDefault="002B321E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>L’architecture générale de la caténaire souple est construite autour des éléments suivants :</w:t>
      </w:r>
    </w:p>
    <w:p w14:paraId="1B893572" w14:textId="77777777" w:rsidR="002B321E" w:rsidRPr="002B321E" w:rsidRDefault="002B321E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proofErr w:type="gramStart"/>
      <w:r w:rsidRPr="002B321E">
        <w:rPr>
          <w:rFonts w:asciiTheme="minorHAnsi" w:hAnsiTheme="minorHAnsi" w:cs="SFRM1200"/>
          <w:sz w:val="20"/>
          <w:szCs w:val="20"/>
        </w:rPr>
        <w:t>le</w:t>
      </w:r>
      <w:proofErr w:type="gramEnd"/>
      <w:r w:rsidRPr="002B321E">
        <w:rPr>
          <w:rFonts w:asciiTheme="minorHAnsi" w:hAnsiTheme="minorHAnsi" w:cs="SFRM1200"/>
          <w:sz w:val="20"/>
          <w:szCs w:val="20"/>
        </w:rPr>
        <w:t xml:space="preserve"> fil de contact, le câble porteur, les pendules, les bras de rappel, les consoles et les poteaux.</w:t>
      </w:r>
    </w:p>
    <w:p w14:paraId="79D421F0" w14:textId="77777777" w:rsidR="002B321E" w:rsidRDefault="002B321E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 xml:space="preserve">Pour corriger la flèche du fil de contact, un </w:t>
      </w:r>
      <w:r w:rsidRPr="002B321E">
        <w:rPr>
          <w:rFonts w:asciiTheme="minorHAnsi" w:hAnsiTheme="minorHAnsi" w:cs="SFTI1200"/>
          <w:sz w:val="20"/>
          <w:szCs w:val="20"/>
        </w:rPr>
        <w:t xml:space="preserve">câble porteur </w:t>
      </w:r>
      <w:r w:rsidRPr="002B321E">
        <w:rPr>
          <w:rFonts w:asciiTheme="minorHAnsi" w:hAnsiTheme="minorHAnsi" w:cs="SFRM1200"/>
          <w:sz w:val="20"/>
          <w:szCs w:val="20"/>
        </w:rPr>
        <w:t>soutient le poids du fil de contact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 xml:space="preserve">par l’intermédiaire de </w:t>
      </w:r>
      <w:r w:rsidRPr="002B321E">
        <w:rPr>
          <w:rFonts w:asciiTheme="minorHAnsi" w:hAnsiTheme="minorHAnsi" w:cs="SFTI1200"/>
          <w:sz w:val="20"/>
          <w:szCs w:val="20"/>
        </w:rPr>
        <w:t>pendules</w:t>
      </w:r>
      <w:r w:rsidRPr="002B321E">
        <w:rPr>
          <w:rFonts w:asciiTheme="minorHAnsi" w:hAnsiTheme="minorHAnsi" w:cs="SFRM1200"/>
          <w:sz w:val="20"/>
          <w:szCs w:val="20"/>
        </w:rPr>
        <w:t>. Les pendules sont des câbles tressés de faible section reliant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le fil de contact et le câble porteur (cf. figure 1.3).</w:t>
      </w:r>
    </w:p>
    <w:p w14:paraId="5A26F7FC" w14:textId="77777777" w:rsidR="002B321E" w:rsidRDefault="002B321E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24046BDF" w14:textId="77777777" w:rsidR="002B321E" w:rsidRDefault="002B321E" w:rsidP="00F95CBD">
      <w:pPr>
        <w:autoSpaceDE w:val="0"/>
        <w:autoSpaceDN w:val="0"/>
        <w:adjustRightInd w:val="0"/>
        <w:jc w:val="center"/>
        <w:rPr>
          <w:rFonts w:asciiTheme="minorHAnsi" w:hAnsiTheme="minorHAnsi" w:cs="SFRM1200"/>
          <w:sz w:val="20"/>
          <w:szCs w:val="20"/>
        </w:rPr>
      </w:pPr>
    </w:p>
    <w:p w14:paraId="58AAFE03" w14:textId="77777777" w:rsidR="002B321E" w:rsidRDefault="002B321E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32DF952E" w14:textId="77777777" w:rsidR="00223502" w:rsidRDefault="00223502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466AC241" w14:textId="77777777" w:rsidR="00223502" w:rsidRDefault="00223502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08AB0877" w14:textId="77777777" w:rsidR="00223502" w:rsidRDefault="00223502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24707055" w14:textId="77777777" w:rsidR="00223502" w:rsidRDefault="00223502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08924213" w14:textId="77777777" w:rsidR="00223502" w:rsidRDefault="00223502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6DFD9A88" w14:textId="77777777" w:rsidR="00223502" w:rsidRDefault="00223502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351E461F" w14:textId="77777777" w:rsidR="002B321E" w:rsidRPr="000958E0" w:rsidRDefault="002B321E" w:rsidP="00F95CBD">
      <w:pPr>
        <w:autoSpaceDE w:val="0"/>
        <w:autoSpaceDN w:val="0"/>
        <w:adjustRightInd w:val="0"/>
        <w:ind w:firstLine="709"/>
        <w:rPr>
          <w:rFonts w:asciiTheme="minorHAnsi" w:hAnsiTheme="minorHAnsi" w:cs="SFRM1200"/>
          <w:b/>
          <w:sz w:val="22"/>
          <w:szCs w:val="22"/>
          <w:u w:val="single"/>
        </w:rPr>
      </w:pPr>
      <w:r w:rsidRPr="000958E0">
        <w:rPr>
          <w:rFonts w:asciiTheme="minorHAnsi" w:hAnsiTheme="minorHAnsi" w:cs="SFRM1200"/>
          <w:b/>
          <w:sz w:val="22"/>
          <w:szCs w:val="22"/>
          <w:u w:val="single"/>
        </w:rPr>
        <w:t>Les supports de la caténaire</w:t>
      </w:r>
    </w:p>
    <w:p w14:paraId="6574F0B2" w14:textId="77777777" w:rsidR="002B321E" w:rsidRDefault="002B321E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5242C9E9" w14:textId="77777777" w:rsidR="002B321E" w:rsidRPr="002B321E" w:rsidRDefault="002B321E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2B321E">
        <w:rPr>
          <w:rFonts w:asciiTheme="minorHAnsi" w:hAnsiTheme="minorHAnsi" w:cs="SFRM1200"/>
          <w:sz w:val="20"/>
          <w:szCs w:val="20"/>
        </w:rPr>
        <w:t xml:space="preserve">Les poteaux soutiennent la caténaire et ses fixations. Une </w:t>
      </w:r>
      <w:r w:rsidRPr="002B321E">
        <w:rPr>
          <w:rFonts w:asciiTheme="minorHAnsi" w:hAnsiTheme="minorHAnsi" w:cs="SFTI1200"/>
          <w:sz w:val="20"/>
          <w:szCs w:val="20"/>
        </w:rPr>
        <w:t xml:space="preserve">portée </w:t>
      </w:r>
      <w:r w:rsidRPr="002B321E">
        <w:rPr>
          <w:rFonts w:asciiTheme="minorHAnsi" w:hAnsiTheme="minorHAnsi" w:cs="SFRM1200"/>
          <w:sz w:val="20"/>
          <w:szCs w:val="20"/>
        </w:rPr>
        <w:t>définit la distance entre deux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 xml:space="preserve">poteaux. Sa longueur varie entre </w:t>
      </w:r>
      <w:r w:rsidRPr="002B321E">
        <w:rPr>
          <w:rFonts w:asciiTheme="minorHAnsi" w:hAnsiTheme="minorHAnsi" w:cs="SFTI1200"/>
          <w:sz w:val="20"/>
          <w:szCs w:val="20"/>
        </w:rPr>
        <w:t xml:space="preserve">27 m </w:t>
      </w:r>
      <w:r w:rsidRPr="002B321E">
        <w:rPr>
          <w:rFonts w:asciiTheme="minorHAnsi" w:hAnsiTheme="minorHAnsi" w:cs="SFRM1200"/>
          <w:sz w:val="20"/>
          <w:szCs w:val="20"/>
        </w:rPr>
        <w:t xml:space="preserve">et </w:t>
      </w:r>
      <w:r w:rsidRPr="002B321E">
        <w:rPr>
          <w:rFonts w:asciiTheme="minorHAnsi" w:hAnsiTheme="minorHAnsi" w:cs="SFTI1200"/>
          <w:sz w:val="20"/>
          <w:szCs w:val="20"/>
        </w:rPr>
        <w:t>63 m</w:t>
      </w:r>
      <w:r w:rsidRPr="002B321E">
        <w:rPr>
          <w:rFonts w:asciiTheme="minorHAnsi" w:hAnsiTheme="minorHAnsi" w:cs="SFRM1200"/>
          <w:sz w:val="20"/>
          <w:szCs w:val="20"/>
        </w:rPr>
        <w:t>, suivant la topologie et l’exposition aux vents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de travers. En effet, pour les zones fréquemment exposées à des vents latéraux violents,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la longueur des portées est réduite pour éviter que le fil de contact ne sorte du gabarit</w:t>
      </w:r>
    </w:p>
    <w:p w14:paraId="6748C30A" w14:textId="77777777" w:rsidR="002B321E" w:rsidRPr="002B321E" w:rsidRDefault="002B321E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proofErr w:type="gramStart"/>
      <w:r w:rsidRPr="002B321E">
        <w:rPr>
          <w:rFonts w:asciiTheme="minorHAnsi" w:hAnsiTheme="minorHAnsi" w:cs="SFRM1200"/>
          <w:sz w:val="20"/>
          <w:szCs w:val="20"/>
        </w:rPr>
        <w:t>du</w:t>
      </w:r>
      <w:proofErr w:type="gramEnd"/>
      <w:r w:rsidRPr="002B321E">
        <w:rPr>
          <w:rFonts w:asciiTheme="minorHAnsi" w:hAnsiTheme="minorHAnsi" w:cs="SFRM1200"/>
          <w:sz w:val="20"/>
          <w:szCs w:val="20"/>
        </w:rPr>
        <w:t xml:space="preserve"> pantographe ce qui entraînerait une destruction de la caténaire et un arrachement du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2B321E">
        <w:rPr>
          <w:rFonts w:asciiTheme="minorHAnsi" w:hAnsiTheme="minorHAnsi" w:cs="SFRM1200"/>
          <w:sz w:val="20"/>
          <w:szCs w:val="20"/>
        </w:rPr>
        <w:t>pantographe.</w:t>
      </w:r>
    </w:p>
    <w:p w14:paraId="6D6F36D7" w14:textId="77777777" w:rsidR="002B321E" w:rsidRPr="002B321E" w:rsidRDefault="002B321E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5E97B8A2" w14:textId="77777777" w:rsidR="002B321E" w:rsidRDefault="0064593D" w:rsidP="00F95CBD">
      <w:pPr>
        <w:autoSpaceDE w:val="0"/>
        <w:autoSpaceDN w:val="0"/>
        <w:adjustRightInd w:val="0"/>
        <w:jc w:val="center"/>
        <w:rPr>
          <w:rFonts w:asciiTheme="minorHAnsi" w:hAnsiTheme="minorHAnsi" w:cs="SFRM1200"/>
          <w:sz w:val="20"/>
          <w:szCs w:val="20"/>
        </w:rPr>
      </w:pPr>
      <w:r>
        <w:rPr>
          <w:noProof/>
        </w:rPr>
        <w:drawing>
          <wp:inline distT="0" distB="0" distL="0" distR="0" wp14:anchorId="61B39240" wp14:editId="40FE856E">
            <wp:extent cx="2479040" cy="2168662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8332" cy="216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19A8" w14:textId="77777777" w:rsidR="0064593D" w:rsidRDefault="0064593D" w:rsidP="002B321E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0F4C3713" w14:textId="77777777" w:rsidR="0064593D" w:rsidRPr="0064593D" w:rsidRDefault="0064593D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64593D">
        <w:rPr>
          <w:rFonts w:asciiTheme="minorHAnsi" w:hAnsiTheme="minorHAnsi" w:cs="SFRM1200"/>
          <w:sz w:val="20"/>
          <w:szCs w:val="20"/>
        </w:rPr>
        <w:t>Pour que la caténaire soit la plus régulière possible, à la fois géométriquement et mécaniquement</w:t>
      </w:r>
      <w:r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>(rigidité constante), le passage des poteaux ne doit pas constituer un « point dur ».</w:t>
      </w:r>
    </w:p>
    <w:p w14:paraId="79E97CE3" w14:textId="77777777" w:rsidR="0064593D" w:rsidRDefault="0064593D" w:rsidP="00F95CBD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64593D">
        <w:rPr>
          <w:rFonts w:asciiTheme="minorHAnsi" w:hAnsiTheme="minorHAnsi" w:cs="SFRM1200"/>
          <w:sz w:val="20"/>
          <w:szCs w:val="20"/>
        </w:rPr>
        <w:t xml:space="preserve">Pour cela, le système de fixation (console, </w:t>
      </w:r>
      <w:proofErr w:type="spellStart"/>
      <w:r w:rsidRPr="0064593D">
        <w:rPr>
          <w:rFonts w:asciiTheme="minorHAnsi" w:hAnsiTheme="minorHAnsi" w:cs="SFRM1200"/>
          <w:sz w:val="20"/>
          <w:szCs w:val="20"/>
        </w:rPr>
        <w:t>antibalançant</w:t>
      </w:r>
      <w:proofErr w:type="spellEnd"/>
      <w:r w:rsidRPr="0064593D">
        <w:rPr>
          <w:rFonts w:asciiTheme="minorHAnsi" w:hAnsiTheme="minorHAnsi" w:cs="SFRM1200"/>
          <w:sz w:val="20"/>
          <w:szCs w:val="20"/>
        </w:rPr>
        <w:t xml:space="preserve"> et bras de rappel) reliant la caténaire</w:t>
      </w:r>
      <w:r w:rsidR="0004487C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>au poteau autorise un maximum de déplacements tout en permettant un réglage précis</w:t>
      </w:r>
      <w:r w:rsidR="0004487C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>de la géométrie.</w:t>
      </w:r>
      <w:r w:rsidR="0004487C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>La console regroupe l’ensemble des tubes et isolateurs reliant la caténaire au poteau. Cet</w:t>
      </w:r>
      <w:r w:rsidR="0004487C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>assemblage de tubes, souvent en aluminium, est libre en rotation par rapport au poteau, de</w:t>
      </w:r>
      <w:r w:rsidR="0004487C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>telle sorte qu’il puisse pivoter lorsque la longueur des conducteurs</w:t>
      </w:r>
      <w:r w:rsidRPr="0064593D">
        <w:rPr>
          <w:rFonts w:asciiTheme="minorHAnsi" w:hAnsiTheme="minorHAnsi" w:cs="SFRM0800"/>
          <w:sz w:val="20"/>
          <w:szCs w:val="20"/>
        </w:rPr>
        <w:t xml:space="preserve">1 </w:t>
      </w:r>
      <w:r w:rsidRPr="0064593D">
        <w:rPr>
          <w:rFonts w:asciiTheme="minorHAnsi" w:hAnsiTheme="minorHAnsi" w:cs="SFRM1200"/>
          <w:sz w:val="20"/>
          <w:szCs w:val="20"/>
        </w:rPr>
        <w:t>change en fonction de la</w:t>
      </w:r>
      <w:r w:rsidR="00F95CBD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>température. Pour limiter le couplage dynamique entre le câble porteur et le fil de contact</w:t>
      </w:r>
      <w:r w:rsidR="0004487C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 xml:space="preserve">au poteau, console, </w:t>
      </w:r>
      <w:proofErr w:type="spellStart"/>
      <w:r w:rsidRPr="0064593D">
        <w:rPr>
          <w:rFonts w:asciiTheme="minorHAnsi" w:hAnsiTheme="minorHAnsi" w:cs="SFRM1200"/>
          <w:sz w:val="20"/>
          <w:szCs w:val="20"/>
        </w:rPr>
        <w:t>antibalançant</w:t>
      </w:r>
      <w:proofErr w:type="spellEnd"/>
      <w:r w:rsidRPr="0064593D">
        <w:rPr>
          <w:rFonts w:asciiTheme="minorHAnsi" w:hAnsiTheme="minorHAnsi" w:cs="SFRM1200"/>
          <w:sz w:val="20"/>
          <w:szCs w:val="20"/>
        </w:rPr>
        <w:t xml:space="preserve"> et bras de rappel (cf. figure 1.4) sont reliés entre eux par</w:t>
      </w:r>
      <w:r w:rsidR="0004487C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 xml:space="preserve">des liaisons </w:t>
      </w:r>
      <w:proofErr w:type="spellStart"/>
      <w:r w:rsidRPr="0064593D">
        <w:rPr>
          <w:rFonts w:asciiTheme="minorHAnsi" w:hAnsiTheme="minorHAnsi" w:cs="SFRM1200"/>
          <w:sz w:val="20"/>
          <w:szCs w:val="20"/>
        </w:rPr>
        <w:t>rotulées</w:t>
      </w:r>
      <w:proofErr w:type="spellEnd"/>
      <w:r w:rsidRPr="0064593D">
        <w:rPr>
          <w:rFonts w:asciiTheme="minorHAnsi" w:hAnsiTheme="minorHAnsi" w:cs="SFRM1200"/>
          <w:sz w:val="20"/>
          <w:szCs w:val="20"/>
        </w:rPr>
        <w:t>. Toujours dans le souci d’assurer une régularité maximum, le guidage</w:t>
      </w:r>
      <w:r w:rsidR="0004487C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 xml:space="preserve">du fil de contact est assuré par une pièce très légère (inertie faible), le </w:t>
      </w:r>
      <w:r w:rsidRPr="0064593D">
        <w:rPr>
          <w:rFonts w:asciiTheme="minorHAnsi" w:hAnsiTheme="minorHAnsi" w:cs="SFTI1200"/>
          <w:sz w:val="20"/>
          <w:szCs w:val="20"/>
        </w:rPr>
        <w:t>bras de rappel</w:t>
      </w:r>
      <w:r w:rsidRPr="0064593D">
        <w:rPr>
          <w:rFonts w:asciiTheme="minorHAnsi" w:hAnsiTheme="minorHAnsi" w:cs="SFRM1200"/>
          <w:sz w:val="20"/>
          <w:szCs w:val="20"/>
        </w:rPr>
        <w:t>, pour</w:t>
      </w:r>
      <w:r w:rsidR="0004487C">
        <w:rPr>
          <w:rFonts w:asciiTheme="minorHAnsi" w:hAnsiTheme="minorHAnsi" w:cs="SFRM1200"/>
          <w:sz w:val="20"/>
          <w:szCs w:val="20"/>
        </w:rPr>
        <w:t xml:space="preserve"> </w:t>
      </w:r>
      <w:r w:rsidRPr="0064593D">
        <w:rPr>
          <w:rFonts w:asciiTheme="minorHAnsi" w:hAnsiTheme="minorHAnsi" w:cs="SFRM1200"/>
          <w:sz w:val="20"/>
          <w:szCs w:val="20"/>
        </w:rPr>
        <w:t>limiter le choc reçu par le pantographe.</w:t>
      </w:r>
    </w:p>
    <w:p w14:paraId="0D68F805" w14:textId="77777777" w:rsidR="0004487C" w:rsidRDefault="0004487C" w:rsidP="0064593D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0EFF8C7F" w14:textId="77777777" w:rsidR="0004487C" w:rsidRPr="00503E9F" w:rsidRDefault="0004487C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color w:val="000000"/>
          <w:sz w:val="20"/>
          <w:szCs w:val="20"/>
        </w:rPr>
      </w:pPr>
      <w:r w:rsidRPr="00503E9F">
        <w:rPr>
          <w:rFonts w:asciiTheme="minorHAnsi" w:hAnsiTheme="minorHAnsi" w:cs="SFRM1200"/>
          <w:color w:val="000000"/>
          <w:sz w:val="20"/>
          <w:szCs w:val="20"/>
        </w:rPr>
        <w:t xml:space="preserve">Comme le montre la figure 1.3, le fil de contact forme un </w:t>
      </w:r>
      <w:proofErr w:type="spellStart"/>
      <w:r w:rsidRPr="00503E9F">
        <w:rPr>
          <w:rFonts w:asciiTheme="minorHAnsi" w:hAnsiTheme="minorHAnsi" w:cs="SFTI1200"/>
          <w:color w:val="000000"/>
          <w:sz w:val="20"/>
          <w:szCs w:val="20"/>
        </w:rPr>
        <w:t>zig-zag</w:t>
      </w:r>
      <w:proofErr w:type="spellEnd"/>
      <w:r w:rsidRPr="00503E9F">
        <w:rPr>
          <w:rFonts w:asciiTheme="minorHAnsi" w:hAnsiTheme="minorHAnsi" w:cs="SFTI1200"/>
          <w:color w:val="000000"/>
          <w:sz w:val="20"/>
          <w:szCs w:val="20"/>
        </w:rPr>
        <w:t xml:space="preserve"> </w:t>
      </w:r>
      <w:r w:rsidRPr="00503E9F">
        <w:rPr>
          <w:rFonts w:asciiTheme="minorHAnsi" w:hAnsiTheme="minorHAnsi" w:cs="SFRM1200"/>
          <w:color w:val="000000"/>
          <w:sz w:val="20"/>
          <w:szCs w:val="20"/>
        </w:rPr>
        <w:t>autour de l’axe du pantographe.</w:t>
      </w:r>
    </w:p>
    <w:p w14:paraId="7CBD8BD8" w14:textId="77777777" w:rsidR="0004487C" w:rsidRPr="00503E9F" w:rsidRDefault="0004487C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color w:val="000000"/>
          <w:sz w:val="20"/>
          <w:szCs w:val="20"/>
        </w:rPr>
      </w:pPr>
      <w:r w:rsidRPr="00503E9F">
        <w:rPr>
          <w:rFonts w:asciiTheme="minorHAnsi" w:hAnsiTheme="minorHAnsi" w:cs="SFRM1200"/>
          <w:color w:val="000000"/>
          <w:sz w:val="20"/>
          <w:szCs w:val="20"/>
        </w:rPr>
        <w:t xml:space="preserve">Le </w:t>
      </w:r>
      <w:r w:rsidRPr="00503E9F">
        <w:rPr>
          <w:rFonts w:asciiTheme="minorHAnsi" w:hAnsiTheme="minorHAnsi" w:cs="SFTI1200"/>
          <w:color w:val="000000"/>
          <w:sz w:val="20"/>
          <w:szCs w:val="20"/>
        </w:rPr>
        <w:t xml:space="preserve">désaxement </w:t>
      </w:r>
      <w:r w:rsidRPr="00503E9F">
        <w:rPr>
          <w:rFonts w:asciiTheme="minorHAnsi" w:hAnsiTheme="minorHAnsi" w:cs="SFRM1200"/>
          <w:color w:val="000000"/>
          <w:sz w:val="20"/>
          <w:szCs w:val="20"/>
        </w:rPr>
        <w:t>du fil de contact consiste à positionner le fil de contact alternativement de</w:t>
      </w:r>
      <w:r w:rsidR="00503E9F">
        <w:rPr>
          <w:rFonts w:asciiTheme="minorHAnsi" w:hAnsiTheme="minorHAnsi" w:cs="SFRM1200"/>
          <w:color w:val="000000"/>
          <w:sz w:val="20"/>
          <w:szCs w:val="20"/>
        </w:rPr>
        <w:t xml:space="preserve"> </w:t>
      </w:r>
      <w:r w:rsidRPr="00503E9F">
        <w:rPr>
          <w:rFonts w:asciiTheme="minorHAnsi" w:hAnsiTheme="minorHAnsi" w:cs="SFRM1200"/>
          <w:color w:val="000000"/>
          <w:sz w:val="20"/>
          <w:szCs w:val="20"/>
        </w:rPr>
        <w:t>part et d’autre de l’axe du pantographe. Lorsque le train avance, le point de contact balaie</w:t>
      </w:r>
      <w:r w:rsidR="00503E9F">
        <w:rPr>
          <w:rFonts w:asciiTheme="minorHAnsi" w:hAnsiTheme="minorHAnsi" w:cs="SFRM1200"/>
          <w:color w:val="000000"/>
          <w:sz w:val="20"/>
          <w:szCs w:val="20"/>
        </w:rPr>
        <w:t xml:space="preserve"> </w:t>
      </w:r>
      <w:r w:rsidRPr="00503E9F">
        <w:rPr>
          <w:rFonts w:asciiTheme="minorHAnsi" w:hAnsiTheme="minorHAnsi" w:cs="SFRM1200"/>
          <w:color w:val="000000"/>
          <w:sz w:val="20"/>
          <w:szCs w:val="20"/>
        </w:rPr>
        <w:t>ainsi toute la largeur des bandes de frottement, ce qui répartit l’usure sur une zone plus large</w:t>
      </w:r>
      <w:r w:rsidR="00503E9F">
        <w:rPr>
          <w:rFonts w:asciiTheme="minorHAnsi" w:hAnsiTheme="minorHAnsi" w:cs="SFRM1200"/>
          <w:color w:val="000000"/>
          <w:sz w:val="20"/>
          <w:szCs w:val="20"/>
        </w:rPr>
        <w:t xml:space="preserve"> </w:t>
      </w:r>
      <w:r w:rsidRPr="00503E9F">
        <w:rPr>
          <w:rFonts w:asciiTheme="minorHAnsi" w:hAnsiTheme="minorHAnsi" w:cs="SFRM1200"/>
          <w:color w:val="000000"/>
          <w:sz w:val="20"/>
          <w:szCs w:val="20"/>
        </w:rPr>
        <w:t>(cf. figure 1.5).</w:t>
      </w:r>
    </w:p>
    <w:p w14:paraId="0EAAE804" w14:textId="77777777" w:rsidR="0004487C" w:rsidRDefault="0004487C" w:rsidP="0004487C">
      <w:pPr>
        <w:autoSpaceDE w:val="0"/>
        <w:autoSpaceDN w:val="0"/>
        <w:adjustRightInd w:val="0"/>
        <w:rPr>
          <w:rFonts w:ascii="ArialMT" w:hAnsi="ArialMT" w:cs="ArialMT"/>
          <w:color w:val="FF0000"/>
          <w:sz w:val="17"/>
          <w:szCs w:val="17"/>
        </w:rPr>
      </w:pPr>
    </w:p>
    <w:p w14:paraId="4D938F62" w14:textId="77777777" w:rsidR="0004487C" w:rsidRDefault="0004487C" w:rsidP="00503E9F">
      <w:pPr>
        <w:autoSpaceDE w:val="0"/>
        <w:autoSpaceDN w:val="0"/>
        <w:adjustRightInd w:val="0"/>
        <w:jc w:val="center"/>
        <w:rPr>
          <w:rFonts w:asciiTheme="minorHAnsi" w:hAnsiTheme="minorHAnsi" w:cs="SFRM12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51A12D" wp14:editId="79A141D7">
            <wp:extent cx="2941320" cy="1534765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3719" cy="15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89B4" w14:textId="77777777" w:rsidR="0004487C" w:rsidRDefault="0004487C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</w:p>
    <w:p w14:paraId="16DF95D6" w14:textId="77777777" w:rsidR="0004487C" w:rsidRPr="001465FD" w:rsidRDefault="0004487C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1465FD">
        <w:rPr>
          <w:rFonts w:asciiTheme="minorHAnsi" w:hAnsiTheme="minorHAnsi" w:cs="SFRM1200"/>
          <w:sz w:val="20"/>
          <w:szCs w:val="20"/>
        </w:rPr>
        <w:t>Pour les caténaires récentes, le câble porteur est également désaxé de telle sorte que la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>caténaire reste dans un plan vertical. Le désaxement du fil de contact est appliqué par le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>bras de rappel. L’</w:t>
      </w:r>
      <w:proofErr w:type="spellStart"/>
      <w:r w:rsidRPr="001465FD">
        <w:rPr>
          <w:rFonts w:asciiTheme="minorHAnsi" w:hAnsiTheme="minorHAnsi" w:cs="SFRM1200"/>
          <w:sz w:val="20"/>
          <w:szCs w:val="20"/>
        </w:rPr>
        <w:t>antibalançant</w:t>
      </w:r>
      <w:proofErr w:type="spellEnd"/>
      <w:r w:rsidRPr="001465FD">
        <w:rPr>
          <w:rFonts w:asciiTheme="minorHAnsi" w:hAnsiTheme="minorHAnsi" w:cs="SFRM1200"/>
          <w:sz w:val="20"/>
          <w:szCs w:val="20"/>
        </w:rPr>
        <w:t xml:space="preserve"> travaille alors soit en tension, soit en compression.</w:t>
      </w:r>
    </w:p>
    <w:p w14:paraId="1A83E53F" w14:textId="77777777" w:rsidR="0004487C" w:rsidRDefault="0004487C" w:rsidP="0004487C">
      <w:pPr>
        <w:autoSpaceDE w:val="0"/>
        <w:autoSpaceDN w:val="0"/>
        <w:adjustRightInd w:val="0"/>
        <w:rPr>
          <w:rFonts w:ascii="SFRM1200" w:hAnsi="SFRM1200" w:cs="SFRM1200"/>
        </w:rPr>
      </w:pPr>
    </w:p>
    <w:p w14:paraId="50FE65B2" w14:textId="77777777" w:rsidR="0004487C" w:rsidRPr="000958E0" w:rsidRDefault="0004487C" w:rsidP="00503E9F">
      <w:pPr>
        <w:autoSpaceDE w:val="0"/>
        <w:autoSpaceDN w:val="0"/>
        <w:adjustRightInd w:val="0"/>
        <w:ind w:firstLine="709"/>
        <w:rPr>
          <w:rFonts w:asciiTheme="minorHAnsi" w:hAnsiTheme="minorHAnsi" w:cs="SFRM1200"/>
          <w:b/>
          <w:sz w:val="22"/>
          <w:szCs w:val="22"/>
          <w:u w:val="single"/>
        </w:rPr>
      </w:pPr>
      <w:r w:rsidRPr="000958E0">
        <w:rPr>
          <w:rFonts w:asciiTheme="minorHAnsi" w:hAnsiTheme="minorHAnsi" w:cs="SFRM1200"/>
          <w:b/>
          <w:sz w:val="22"/>
          <w:szCs w:val="22"/>
          <w:u w:val="single"/>
        </w:rPr>
        <w:t xml:space="preserve">La tension mécanique </w:t>
      </w:r>
    </w:p>
    <w:p w14:paraId="4A904643" w14:textId="77777777" w:rsidR="0004487C" w:rsidRPr="001465FD" w:rsidRDefault="0004487C" w:rsidP="0004487C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1BE4680F" w14:textId="77777777" w:rsidR="0004487C" w:rsidRPr="001465FD" w:rsidRDefault="0004487C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1465FD">
        <w:rPr>
          <w:rFonts w:asciiTheme="minorHAnsi" w:hAnsiTheme="minorHAnsi" w:cs="SFRM1200"/>
          <w:sz w:val="20"/>
          <w:szCs w:val="20"/>
        </w:rPr>
        <w:t>Une tension mécanique est appliquée sur les conducteurs pour réduire la flèche du fil de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>contact et pour augmenter la vitesse de propagation des ondes dans le fil de contact (cf.§1.2.2). Elle peut varier en fonction de la dilatation thermique des câbles, c’est pourquoi,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 xml:space="preserve">sur les grandes lignes, un système de poulie, appelé </w:t>
      </w:r>
      <w:r w:rsidRPr="001465FD">
        <w:rPr>
          <w:rFonts w:asciiTheme="minorHAnsi" w:hAnsiTheme="minorHAnsi" w:cs="SFTI1200"/>
          <w:sz w:val="20"/>
          <w:szCs w:val="20"/>
        </w:rPr>
        <w:t>appareil tendeur</w:t>
      </w:r>
      <w:r w:rsidRPr="001465FD">
        <w:rPr>
          <w:rFonts w:asciiTheme="minorHAnsi" w:hAnsiTheme="minorHAnsi" w:cs="SFRM1200"/>
          <w:sz w:val="20"/>
          <w:szCs w:val="20"/>
        </w:rPr>
        <w:t>, régule la tension pour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>assurer une vitesse de propagation des ondes constante.</w:t>
      </w:r>
    </w:p>
    <w:p w14:paraId="2478DA9F" w14:textId="77777777" w:rsidR="0004487C" w:rsidRDefault="0004487C" w:rsidP="0004487C">
      <w:pPr>
        <w:autoSpaceDE w:val="0"/>
        <w:autoSpaceDN w:val="0"/>
        <w:adjustRightInd w:val="0"/>
        <w:rPr>
          <w:rFonts w:ascii="SFRM1200" w:hAnsi="SFRM1200" w:cs="SFRM1200"/>
        </w:rPr>
      </w:pPr>
    </w:p>
    <w:p w14:paraId="4B67D110" w14:textId="77777777" w:rsidR="0004487C" w:rsidRDefault="0004487C" w:rsidP="00503E9F">
      <w:pPr>
        <w:autoSpaceDE w:val="0"/>
        <w:autoSpaceDN w:val="0"/>
        <w:adjustRightInd w:val="0"/>
        <w:jc w:val="center"/>
        <w:rPr>
          <w:rFonts w:asciiTheme="minorHAnsi" w:hAnsiTheme="minorHAnsi" w:cs="SFRM1200"/>
          <w:sz w:val="20"/>
          <w:szCs w:val="20"/>
        </w:rPr>
      </w:pPr>
      <w:r>
        <w:rPr>
          <w:noProof/>
        </w:rPr>
        <w:drawing>
          <wp:inline distT="0" distB="0" distL="0" distR="0" wp14:anchorId="3A67D71B" wp14:editId="3CB40658">
            <wp:extent cx="4378960" cy="2007916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79976" cy="200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41B4" w14:textId="77777777" w:rsidR="0004487C" w:rsidRDefault="0004487C" w:rsidP="0004487C">
      <w:pPr>
        <w:autoSpaceDE w:val="0"/>
        <w:autoSpaceDN w:val="0"/>
        <w:adjustRightInd w:val="0"/>
        <w:rPr>
          <w:rFonts w:asciiTheme="minorHAnsi" w:hAnsiTheme="minorHAnsi" w:cs="SFRM1200"/>
          <w:sz w:val="20"/>
          <w:szCs w:val="20"/>
        </w:rPr>
      </w:pPr>
    </w:p>
    <w:p w14:paraId="7F018FFF" w14:textId="77777777" w:rsidR="0004487C" w:rsidRPr="001465FD" w:rsidRDefault="0004487C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1465FD">
        <w:rPr>
          <w:rFonts w:asciiTheme="minorHAnsi" w:hAnsiTheme="minorHAnsi" w:cs="SFRM1200"/>
          <w:sz w:val="20"/>
          <w:szCs w:val="20"/>
        </w:rPr>
        <w:t>L’appareil tendeur à moufle illustré sur la figure 1.6a, utilisé sur certaines lignes à grande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 xml:space="preserve">vitesse (LGV) assure une tension constante entre </w:t>
      </w:r>
      <w:r w:rsidRPr="001465FD">
        <w:rPr>
          <w:rFonts w:asciiTheme="minorHAnsi" w:hAnsiTheme="minorHAnsi" w:cs="CMSY10"/>
          <w:sz w:val="20"/>
          <w:szCs w:val="20"/>
        </w:rPr>
        <w:t>−</w:t>
      </w:r>
      <w:r w:rsidRPr="001465FD">
        <w:rPr>
          <w:rFonts w:asciiTheme="minorHAnsi" w:hAnsiTheme="minorHAnsi" w:cs="CMR12"/>
          <w:sz w:val="20"/>
          <w:szCs w:val="20"/>
        </w:rPr>
        <w:t>20</w:t>
      </w:r>
      <w:r w:rsidRPr="001465FD">
        <w:rPr>
          <w:rFonts w:asciiTheme="minorHAnsi" w:hAnsiTheme="minorHAnsi" w:cs="SFRM1200"/>
          <w:sz w:val="20"/>
          <w:szCs w:val="20"/>
        </w:rPr>
        <w:t xml:space="preserve">°C et </w:t>
      </w:r>
      <w:r w:rsidRPr="001465FD">
        <w:rPr>
          <w:rFonts w:asciiTheme="minorHAnsi" w:hAnsiTheme="minorHAnsi" w:cs="CMR12"/>
          <w:sz w:val="20"/>
          <w:szCs w:val="20"/>
        </w:rPr>
        <w:t>+50</w:t>
      </w:r>
      <w:r w:rsidRPr="001465FD">
        <w:rPr>
          <w:rFonts w:asciiTheme="minorHAnsi" w:hAnsiTheme="minorHAnsi" w:cs="SFRM1200"/>
          <w:sz w:val="20"/>
          <w:szCs w:val="20"/>
        </w:rPr>
        <w:t>°C en compensant la dilatation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 xml:space="preserve">d’environ 700 m de conducteur. </w:t>
      </w:r>
      <w:r w:rsidR="00503E9F" w:rsidRPr="001465FD">
        <w:rPr>
          <w:rFonts w:asciiTheme="minorHAnsi" w:hAnsiTheme="minorHAnsi" w:cs="SFRM1200"/>
          <w:sz w:val="20"/>
          <w:szCs w:val="20"/>
        </w:rPr>
        <w:t>Au-delà</w:t>
      </w:r>
      <w:r w:rsidRPr="001465FD">
        <w:rPr>
          <w:rFonts w:asciiTheme="minorHAnsi" w:hAnsiTheme="minorHAnsi" w:cs="SFRM1200"/>
          <w:sz w:val="20"/>
          <w:szCs w:val="20"/>
        </w:rPr>
        <w:t xml:space="preserve"> de cette plage de température, les masses se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>retrouvent en butée.</w:t>
      </w:r>
    </w:p>
    <w:p w14:paraId="79FE2245" w14:textId="77777777" w:rsidR="0004487C" w:rsidRPr="001465FD" w:rsidRDefault="0004487C" w:rsidP="00623560">
      <w:pPr>
        <w:autoSpaceDE w:val="0"/>
        <w:autoSpaceDN w:val="0"/>
        <w:adjustRightInd w:val="0"/>
        <w:jc w:val="both"/>
        <w:rPr>
          <w:rFonts w:asciiTheme="minorHAnsi" w:hAnsiTheme="minorHAnsi" w:cs="SFRM1200"/>
          <w:sz w:val="20"/>
          <w:szCs w:val="20"/>
        </w:rPr>
      </w:pPr>
      <w:r w:rsidRPr="001465FD">
        <w:rPr>
          <w:rFonts w:asciiTheme="minorHAnsi" w:hAnsiTheme="minorHAnsi" w:cs="SFRM1200"/>
          <w:sz w:val="20"/>
          <w:szCs w:val="20"/>
        </w:rPr>
        <w:t xml:space="preserve">Par conséquent, la caténaire est segmentée en tronçons appelés </w:t>
      </w:r>
      <w:r w:rsidRPr="001465FD">
        <w:rPr>
          <w:rFonts w:asciiTheme="minorHAnsi" w:hAnsiTheme="minorHAnsi" w:cs="SFTI1200"/>
          <w:sz w:val="20"/>
          <w:szCs w:val="20"/>
        </w:rPr>
        <w:t xml:space="preserve">cantons de pose </w:t>
      </w:r>
      <w:r w:rsidRPr="001465FD">
        <w:rPr>
          <w:rFonts w:asciiTheme="minorHAnsi" w:hAnsiTheme="minorHAnsi" w:cs="SFRM1200"/>
          <w:sz w:val="20"/>
          <w:szCs w:val="20"/>
        </w:rPr>
        <w:t>(cf. figure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>1.6b. Un appareil tendeur est placé à chaque extrémité du canton. Autrement dit,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>les cantons régulés en tension par un appareil tendeur à moufle ont une longueur maximum</w:t>
      </w:r>
      <w:r w:rsidR="00503E9F">
        <w:rPr>
          <w:rFonts w:asciiTheme="minorHAnsi" w:hAnsiTheme="minorHAnsi" w:cs="SFRM1200"/>
          <w:sz w:val="20"/>
          <w:szCs w:val="20"/>
        </w:rPr>
        <w:t xml:space="preserve"> </w:t>
      </w:r>
      <w:r w:rsidRPr="001465FD">
        <w:rPr>
          <w:rFonts w:asciiTheme="minorHAnsi" w:hAnsiTheme="minorHAnsi" w:cs="SFRM1200"/>
          <w:sz w:val="20"/>
          <w:szCs w:val="20"/>
        </w:rPr>
        <w:t>de 1400 m pour garantir une tension constante.</w:t>
      </w:r>
    </w:p>
    <w:p w14:paraId="25759BFE" w14:textId="77777777" w:rsidR="0004487C" w:rsidRDefault="0004487C" w:rsidP="0004487C">
      <w:pPr>
        <w:autoSpaceDE w:val="0"/>
        <w:autoSpaceDN w:val="0"/>
        <w:adjustRightInd w:val="0"/>
        <w:rPr>
          <w:rFonts w:ascii="SFRM1200" w:hAnsi="SFRM1200" w:cs="SFRM1200"/>
        </w:rPr>
      </w:pPr>
    </w:p>
    <w:p w14:paraId="2BEE1A8B" w14:textId="77777777" w:rsidR="0004487C" w:rsidRPr="0064593D" w:rsidRDefault="0004487C" w:rsidP="00503E9F">
      <w:pPr>
        <w:autoSpaceDE w:val="0"/>
        <w:autoSpaceDN w:val="0"/>
        <w:adjustRightInd w:val="0"/>
        <w:jc w:val="center"/>
        <w:rPr>
          <w:rFonts w:asciiTheme="minorHAnsi" w:hAnsiTheme="minorHAnsi" w:cs="SFRM1200"/>
          <w:sz w:val="20"/>
          <w:szCs w:val="20"/>
        </w:rPr>
      </w:pPr>
      <w:r>
        <w:rPr>
          <w:noProof/>
        </w:rPr>
        <w:drawing>
          <wp:inline distT="0" distB="0" distL="0" distR="0" wp14:anchorId="61642825" wp14:editId="5A650CE6">
            <wp:extent cx="3713480" cy="2876506"/>
            <wp:effectExtent l="0" t="0" r="127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8544" cy="288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87C" w:rsidRPr="0064593D" w:rsidSect="00622F1C">
      <w:footerReference w:type="default" r:id="rId16"/>
      <w:pgSz w:w="11906" w:h="16838"/>
      <w:pgMar w:top="568" w:right="849" w:bottom="851" w:left="851" w:header="54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3C787" w14:textId="77777777" w:rsidR="00C41C42" w:rsidRDefault="00C41C42">
      <w:r>
        <w:separator/>
      </w:r>
    </w:p>
  </w:endnote>
  <w:endnote w:type="continuationSeparator" w:id="0">
    <w:p w14:paraId="57A94997" w14:textId="77777777" w:rsidR="00C41C42" w:rsidRDefault="00C4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BX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12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TI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-fey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BX144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08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623560" w:rsidRPr="00623560" w14:paraId="50945F7D" w14:textId="77777777" w:rsidTr="00623560">
      <w:tc>
        <w:tcPr>
          <w:tcW w:w="3398" w:type="dxa"/>
        </w:tcPr>
        <w:p w14:paraId="5687A85C" w14:textId="5A1DF2CC" w:rsidR="00623560" w:rsidRPr="00623560" w:rsidRDefault="00623560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623560">
            <w:rPr>
              <w:rFonts w:asciiTheme="minorHAnsi" w:hAnsiTheme="minorHAnsi"/>
              <w:i/>
              <w:sz w:val="16"/>
            </w:rPr>
            <w:t>Pack Ressources LGV</w:t>
          </w:r>
        </w:p>
      </w:tc>
      <w:tc>
        <w:tcPr>
          <w:tcW w:w="3399" w:type="dxa"/>
        </w:tcPr>
        <w:p w14:paraId="2D52BE72" w14:textId="194A1CBF" w:rsidR="00623560" w:rsidRPr="00623560" w:rsidRDefault="00623560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623560">
            <w:rPr>
              <w:rFonts w:asciiTheme="minorHAnsi" w:hAnsiTheme="minorHAnsi"/>
              <w:i/>
              <w:sz w:val="16"/>
            </w:rPr>
            <w:t>chevaucher-onde_contexte.docx</w:t>
          </w:r>
        </w:p>
      </w:tc>
      <w:tc>
        <w:tcPr>
          <w:tcW w:w="3399" w:type="dxa"/>
        </w:tcPr>
        <w:p w14:paraId="5A60D9E7" w14:textId="7A50E862" w:rsidR="00623560" w:rsidRPr="00623560" w:rsidRDefault="00623560" w:rsidP="00623560">
          <w:pPr>
            <w:pStyle w:val="Pieddepage"/>
            <w:jc w:val="center"/>
            <w:rPr>
              <w:rFonts w:asciiTheme="minorHAnsi" w:hAnsiTheme="minorHAnsi"/>
              <w:i/>
              <w:sz w:val="16"/>
            </w:rPr>
          </w:pPr>
          <w:r w:rsidRPr="00623560">
            <w:rPr>
              <w:rFonts w:asciiTheme="minorHAnsi" w:hAnsiTheme="minorHAnsi"/>
              <w:i/>
              <w:sz w:val="16"/>
            </w:rPr>
            <w:t>Le 01/05/</w:t>
          </w:r>
          <w:proofErr w:type="gramStart"/>
          <w:r w:rsidRPr="00623560">
            <w:rPr>
              <w:rFonts w:asciiTheme="minorHAnsi" w:hAnsiTheme="minorHAnsi"/>
              <w:i/>
              <w:sz w:val="16"/>
            </w:rPr>
            <w:t>2016  -</w:t>
          </w:r>
          <w:proofErr w:type="gramEnd"/>
          <w:r w:rsidRPr="00623560">
            <w:rPr>
              <w:rFonts w:asciiTheme="minorHAnsi" w:hAnsiTheme="minorHAnsi"/>
              <w:i/>
              <w:sz w:val="16"/>
            </w:rPr>
            <w:t xml:space="preserve">  Page </w:t>
          </w:r>
          <w:r w:rsidRPr="00623560">
            <w:rPr>
              <w:rFonts w:asciiTheme="minorHAnsi" w:hAnsiTheme="minorHAnsi"/>
              <w:i/>
              <w:sz w:val="20"/>
            </w:rPr>
            <w:fldChar w:fldCharType="begin"/>
          </w:r>
          <w:r w:rsidRPr="00623560">
            <w:rPr>
              <w:rFonts w:asciiTheme="minorHAnsi" w:hAnsiTheme="minorHAnsi"/>
              <w:i/>
              <w:sz w:val="20"/>
            </w:rPr>
            <w:instrText>PAGE   \* MERGEFORMAT</w:instrText>
          </w:r>
          <w:r w:rsidRPr="00623560">
            <w:rPr>
              <w:rFonts w:asciiTheme="minorHAnsi" w:hAnsiTheme="minorHAnsi"/>
              <w:i/>
              <w:sz w:val="20"/>
            </w:rPr>
            <w:fldChar w:fldCharType="separate"/>
          </w:r>
          <w:r>
            <w:rPr>
              <w:rFonts w:asciiTheme="minorHAnsi" w:hAnsiTheme="minorHAnsi"/>
              <w:i/>
              <w:noProof/>
              <w:sz w:val="20"/>
            </w:rPr>
            <w:t>4</w:t>
          </w:r>
          <w:r w:rsidRPr="00623560">
            <w:rPr>
              <w:rFonts w:asciiTheme="minorHAnsi" w:hAnsiTheme="minorHAnsi"/>
              <w:i/>
              <w:sz w:val="20"/>
            </w:rPr>
            <w:fldChar w:fldCharType="end"/>
          </w:r>
          <w:r w:rsidRPr="00623560">
            <w:rPr>
              <w:rFonts w:asciiTheme="minorHAnsi" w:hAnsiTheme="minorHAnsi"/>
              <w:i/>
              <w:sz w:val="20"/>
            </w:rPr>
            <w:t xml:space="preserve"> / </w:t>
          </w:r>
          <w:r>
            <w:rPr>
              <w:rFonts w:asciiTheme="minorHAnsi" w:hAnsiTheme="minorHAnsi"/>
              <w:i/>
              <w:sz w:val="20"/>
            </w:rPr>
            <w:t>4</w:t>
          </w:r>
        </w:p>
      </w:tc>
    </w:tr>
  </w:tbl>
  <w:p w14:paraId="5A326D46" w14:textId="77777777" w:rsidR="00B23840" w:rsidRPr="00623560" w:rsidRDefault="00B23840" w:rsidP="00623560">
    <w:pPr>
      <w:pStyle w:val="Pieddepag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BC4A" w14:textId="77777777" w:rsidR="00C41C42" w:rsidRDefault="00C41C42">
      <w:r>
        <w:separator/>
      </w:r>
    </w:p>
  </w:footnote>
  <w:footnote w:type="continuationSeparator" w:id="0">
    <w:p w14:paraId="7DE39E60" w14:textId="77777777" w:rsidR="00C41C42" w:rsidRDefault="00C4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0BD"/>
    <w:multiLevelType w:val="singleLevel"/>
    <w:tmpl w:val="C1AC6D2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</w:abstractNum>
  <w:abstractNum w:abstractNumId="1" w15:restartNumberingAfterBreak="0">
    <w:nsid w:val="437A55AF"/>
    <w:multiLevelType w:val="hybridMultilevel"/>
    <w:tmpl w:val="D2CEE480"/>
    <w:lvl w:ilvl="0" w:tplc="A55A1ABE">
      <w:start w:val="1"/>
      <w:numFmt w:val="decimal"/>
      <w:lvlText w:val="Activité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4456"/>
    <w:multiLevelType w:val="multilevel"/>
    <w:tmpl w:val="B14C47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906998"/>
    <w:multiLevelType w:val="hybridMultilevel"/>
    <w:tmpl w:val="265E70B0"/>
    <w:lvl w:ilvl="0" w:tplc="B622A324">
      <w:start w:val="1"/>
      <w:numFmt w:val="decimal"/>
      <w:lvlText w:val="Activité %1: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4036"/>
    <w:multiLevelType w:val="singleLevel"/>
    <w:tmpl w:val="A6CC6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4"/>
    <w:rsid w:val="0004487C"/>
    <w:rsid w:val="000565E8"/>
    <w:rsid w:val="000958E0"/>
    <w:rsid w:val="000C174F"/>
    <w:rsid w:val="000E3C71"/>
    <w:rsid w:val="0014646F"/>
    <w:rsid w:val="001465FD"/>
    <w:rsid w:val="00214DDF"/>
    <w:rsid w:val="00223502"/>
    <w:rsid w:val="00266B21"/>
    <w:rsid w:val="002B321E"/>
    <w:rsid w:val="002B3EC5"/>
    <w:rsid w:val="002B76AB"/>
    <w:rsid w:val="002E5322"/>
    <w:rsid w:val="003003D7"/>
    <w:rsid w:val="00310A95"/>
    <w:rsid w:val="003217F9"/>
    <w:rsid w:val="00377A3F"/>
    <w:rsid w:val="00397F25"/>
    <w:rsid w:val="0042449E"/>
    <w:rsid w:val="00487552"/>
    <w:rsid w:val="004C5D5D"/>
    <w:rsid w:val="004E6F12"/>
    <w:rsid w:val="00503E9F"/>
    <w:rsid w:val="00531529"/>
    <w:rsid w:val="00537010"/>
    <w:rsid w:val="00554A21"/>
    <w:rsid w:val="00564549"/>
    <w:rsid w:val="005969CC"/>
    <w:rsid w:val="005C02C7"/>
    <w:rsid w:val="005C2916"/>
    <w:rsid w:val="00622F1C"/>
    <w:rsid w:val="00623560"/>
    <w:rsid w:val="0064593D"/>
    <w:rsid w:val="00662268"/>
    <w:rsid w:val="006D5610"/>
    <w:rsid w:val="007316D3"/>
    <w:rsid w:val="007A5E9F"/>
    <w:rsid w:val="008A76A4"/>
    <w:rsid w:val="008C1F6D"/>
    <w:rsid w:val="008C6602"/>
    <w:rsid w:val="00964730"/>
    <w:rsid w:val="00A674FD"/>
    <w:rsid w:val="00B23840"/>
    <w:rsid w:val="00B33052"/>
    <w:rsid w:val="00B44B38"/>
    <w:rsid w:val="00B5609E"/>
    <w:rsid w:val="00BB1879"/>
    <w:rsid w:val="00C41C42"/>
    <w:rsid w:val="00C5159A"/>
    <w:rsid w:val="00C9206A"/>
    <w:rsid w:val="00CB1600"/>
    <w:rsid w:val="00CB4612"/>
    <w:rsid w:val="00CC2EB9"/>
    <w:rsid w:val="00D439FA"/>
    <w:rsid w:val="00D71207"/>
    <w:rsid w:val="00DC1CBB"/>
    <w:rsid w:val="00DF5E7C"/>
    <w:rsid w:val="00EA6429"/>
    <w:rsid w:val="00F574C5"/>
    <w:rsid w:val="00F63F1A"/>
    <w:rsid w:val="00F95CBD"/>
    <w:rsid w:val="00FB4CBD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133C9"/>
  <w15:docId w15:val="{04B4692C-02F1-4F0C-AEC9-60AB237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 w:line="193" w:lineRule="atLeast"/>
      <w:jc w:val="both"/>
    </w:pPr>
    <w:rPr>
      <w:rFonts w:ascii="Verdana" w:hAnsi="Verdana"/>
      <w:color w:val="000000"/>
      <w:sz w:val="13"/>
      <w:szCs w:val="13"/>
    </w:rPr>
  </w:style>
  <w:style w:type="character" w:customStyle="1" w:styleId="tabul301">
    <w:name w:val="tabul301"/>
    <w:basedOn w:val="Policepardfaut"/>
  </w:style>
  <w:style w:type="character" w:customStyle="1" w:styleId="souligne1">
    <w:name w:val="souligne1"/>
    <w:rPr>
      <w:u w:val="single"/>
    </w:rPr>
  </w:style>
  <w:style w:type="table" w:styleId="Grilledutableau">
    <w:name w:val="Table Grid"/>
    <w:basedOn w:val="TableauNormal"/>
    <w:uiPriority w:val="59"/>
    <w:rsid w:val="0066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4">
    <w:name w:val="Medium List 2 Accent 4"/>
    <w:basedOn w:val="TableauNormal"/>
    <w:uiPriority w:val="66"/>
    <w:rsid w:val="0048755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ieddepageCar">
    <w:name w:val="Pied de page Car"/>
    <w:link w:val="Pieddepage"/>
    <w:uiPriority w:val="99"/>
    <w:rsid w:val="00CB1600"/>
    <w:rPr>
      <w:sz w:val="24"/>
      <w:szCs w:val="24"/>
    </w:rPr>
  </w:style>
  <w:style w:type="table" w:styleId="Grillecouleur-Accent4">
    <w:name w:val="Colorful Grid Accent 4"/>
    <w:basedOn w:val="TableauNormal"/>
    <w:uiPriority w:val="73"/>
    <w:rsid w:val="00B44B3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">
    <w:name w:val="Colorful Grid"/>
    <w:basedOn w:val="TableauNormal"/>
    <w:uiPriority w:val="73"/>
    <w:rsid w:val="007A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rameclaire-Accent4">
    <w:name w:val="Light Shading Accent 4"/>
    <w:basedOn w:val="TableauNormal"/>
    <w:uiPriority w:val="60"/>
    <w:rsid w:val="007A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phedeliste">
    <w:name w:val="List Paragraph"/>
    <w:basedOn w:val="Normal"/>
    <w:uiPriority w:val="34"/>
    <w:qFormat/>
    <w:rsid w:val="00C51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quier\AppData\Roaming\Microsoft\Templates\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Activité.dotx</Template>
  <TotalTime>5</TotalTime>
  <Pages>4</Pages>
  <Words>1824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POITIERS</vt:lpstr>
    </vt:vector>
  </TitlesOfParts>
  <Company>lycée Confolens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POITIERS</dc:title>
  <dc:creator>SAVIGNAC David</dc:creator>
  <cp:lastModifiedBy>Noel RICHET</cp:lastModifiedBy>
  <cp:revision>3</cp:revision>
  <cp:lastPrinted>2012-09-26T17:56:00Z</cp:lastPrinted>
  <dcterms:created xsi:type="dcterms:W3CDTF">2016-05-02T08:08:00Z</dcterms:created>
  <dcterms:modified xsi:type="dcterms:W3CDTF">2016-05-02T08:13:00Z</dcterms:modified>
</cp:coreProperties>
</file>